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55" w:rsidRDefault="003F6B55" w:rsidP="003F6B55">
      <w:pPr>
        <w:ind w:left="0"/>
        <w:jc w:val="center"/>
      </w:pPr>
      <w:r>
        <w:t>DIE GESCHÄFTSFÜHRUNG</w:t>
      </w:r>
    </w:p>
    <w:p w:rsidR="003F6B55" w:rsidRPr="008A4018" w:rsidRDefault="003F6B55" w:rsidP="003F6B55">
      <w:pPr>
        <w:ind w:left="0"/>
        <w:rPr>
          <w:szCs w:val="22"/>
        </w:rPr>
      </w:pPr>
    </w:p>
    <w:p w:rsidR="003F6B55" w:rsidRPr="008A4018" w:rsidRDefault="003F6B55" w:rsidP="003F6B55">
      <w:pPr>
        <w:ind w:left="0"/>
        <w:rPr>
          <w:szCs w:val="22"/>
        </w:rPr>
      </w:pPr>
    </w:p>
    <w:p w:rsidR="008A4018" w:rsidRPr="008A4018" w:rsidRDefault="008A4018" w:rsidP="003F6B55">
      <w:pPr>
        <w:ind w:left="0"/>
        <w:rPr>
          <w:szCs w:val="22"/>
        </w:rPr>
      </w:pPr>
    </w:p>
    <w:p w:rsidR="008A4018" w:rsidRPr="008A4018" w:rsidRDefault="008A4018" w:rsidP="003F6B55">
      <w:pPr>
        <w:ind w:left="0"/>
        <w:rPr>
          <w:szCs w:val="22"/>
        </w:rPr>
      </w:pPr>
      <w:r w:rsidRPr="008A4018">
        <w:rPr>
          <w:szCs w:val="22"/>
        </w:rPr>
        <w:t>An</w:t>
      </w:r>
    </w:p>
    <w:p w:rsidR="008A4018" w:rsidRPr="008A4018" w:rsidRDefault="008A4018" w:rsidP="003F6B55">
      <w:pPr>
        <w:ind w:left="0"/>
        <w:rPr>
          <w:szCs w:val="22"/>
        </w:rPr>
      </w:pPr>
      <w:r w:rsidRPr="008A4018">
        <w:rPr>
          <w:szCs w:val="22"/>
        </w:rPr>
        <w:t>Damen und Herren</w:t>
      </w:r>
    </w:p>
    <w:p w:rsidR="008A4018" w:rsidRPr="008A4018" w:rsidRDefault="008A4018" w:rsidP="003F6B55">
      <w:pPr>
        <w:ind w:left="0"/>
        <w:rPr>
          <w:szCs w:val="22"/>
        </w:rPr>
      </w:pPr>
      <w:r w:rsidRPr="008A4018">
        <w:rPr>
          <w:szCs w:val="22"/>
        </w:rPr>
        <w:t>lt. Verteiler</w:t>
      </w:r>
    </w:p>
    <w:p w:rsidR="003F6B55" w:rsidRPr="008A4018" w:rsidRDefault="003F6B55" w:rsidP="003F6B55">
      <w:pPr>
        <w:ind w:left="0"/>
        <w:rPr>
          <w:szCs w:val="22"/>
        </w:rPr>
      </w:pPr>
    </w:p>
    <w:p w:rsidR="008A4018" w:rsidRPr="008A4018" w:rsidRDefault="008A4018" w:rsidP="003F6B55">
      <w:pPr>
        <w:ind w:left="0"/>
        <w:rPr>
          <w:szCs w:val="22"/>
        </w:rPr>
      </w:pPr>
    </w:p>
    <w:p w:rsidR="003F6B55" w:rsidRPr="008A4018" w:rsidRDefault="008A4018" w:rsidP="008A4018">
      <w:pPr>
        <w:ind w:left="0"/>
        <w:jc w:val="right"/>
        <w:rPr>
          <w:szCs w:val="22"/>
        </w:rPr>
      </w:pPr>
      <w:r w:rsidRPr="008A4018">
        <w:rPr>
          <w:szCs w:val="22"/>
        </w:rPr>
        <w:t>20.07.2015</w:t>
      </w:r>
    </w:p>
    <w:p w:rsidR="008A4018" w:rsidRPr="008A4018" w:rsidRDefault="008A4018" w:rsidP="008A4018">
      <w:pPr>
        <w:ind w:left="0"/>
        <w:jc w:val="right"/>
        <w:rPr>
          <w:szCs w:val="22"/>
        </w:rPr>
      </w:pPr>
      <w:r w:rsidRPr="008A4018">
        <w:rPr>
          <w:szCs w:val="22"/>
        </w:rPr>
        <w:t>rsm</w:t>
      </w:r>
    </w:p>
    <w:p w:rsidR="008A4018" w:rsidRPr="008A4018" w:rsidRDefault="008A4018" w:rsidP="008A4018">
      <w:pPr>
        <w:ind w:left="0"/>
        <w:jc w:val="right"/>
        <w:rPr>
          <w:szCs w:val="22"/>
        </w:rPr>
      </w:pPr>
      <w:r w:rsidRPr="008A4018">
        <w:rPr>
          <w:szCs w:val="22"/>
        </w:rPr>
        <w:t>Az. 5.0.1-30</w:t>
      </w:r>
    </w:p>
    <w:p w:rsidR="008A4018" w:rsidRPr="008A4018" w:rsidRDefault="008A4018" w:rsidP="003F6B55">
      <w:pPr>
        <w:ind w:left="0"/>
        <w:rPr>
          <w:szCs w:val="22"/>
        </w:rPr>
      </w:pPr>
    </w:p>
    <w:p w:rsidR="003F6B55" w:rsidRPr="008A4018" w:rsidRDefault="003F6B55" w:rsidP="003F6B55">
      <w:pPr>
        <w:ind w:left="0"/>
        <w:rPr>
          <w:szCs w:val="22"/>
        </w:rPr>
      </w:pPr>
    </w:p>
    <w:p w:rsidR="008A4018" w:rsidRPr="008A4018" w:rsidRDefault="008A4018" w:rsidP="008A4018">
      <w:pPr>
        <w:ind w:left="0"/>
        <w:rPr>
          <w:rFonts w:cs="Arial"/>
          <w:szCs w:val="22"/>
        </w:rPr>
      </w:pPr>
      <w:r w:rsidRPr="008A4018">
        <w:rPr>
          <w:rFonts w:cs="Arial"/>
          <w:szCs w:val="22"/>
        </w:rPr>
        <w:t>Sehr geehrte Damen und Herren,</w:t>
      </w:r>
    </w:p>
    <w:p w:rsidR="008A4018" w:rsidRPr="008A4018" w:rsidRDefault="008A4018" w:rsidP="008A4018">
      <w:pPr>
        <w:ind w:left="0"/>
        <w:rPr>
          <w:rFonts w:cs="Arial"/>
          <w:szCs w:val="22"/>
        </w:rPr>
      </w:pPr>
    </w:p>
    <w:p w:rsidR="008A4018" w:rsidRPr="008A4018" w:rsidRDefault="008A4018" w:rsidP="008A4018">
      <w:pPr>
        <w:ind w:left="0"/>
        <w:jc w:val="both"/>
        <w:rPr>
          <w:rFonts w:cs="Arial"/>
          <w:szCs w:val="22"/>
        </w:rPr>
      </w:pPr>
      <w:r w:rsidRPr="008A4018">
        <w:rPr>
          <w:rFonts w:cs="Arial"/>
          <w:szCs w:val="22"/>
        </w:rPr>
        <w:t>wie bereits durch Herrn Hummler angekündigt werden wir anlässlich der Veröffentl</w:t>
      </w:r>
      <w:r w:rsidRPr="008A4018">
        <w:rPr>
          <w:rFonts w:cs="Arial"/>
          <w:szCs w:val="22"/>
        </w:rPr>
        <w:t>i</w:t>
      </w:r>
      <w:r w:rsidRPr="008A4018">
        <w:rPr>
          <w:rFonts w:cs="Arial"/>
          <w:szCs w:val="22"/>
        </w:rPr>
        <w:t>chung der neuen Richtlinie zum Förderprogramm „Innovativer Schiffbau sichert wet</w:t>
      </w:r>
      <w:r w:rsidRPr="008A4018">
        <w:rPr>
          <w:rFonts w:cs="Arial"/>
          <w:szCs w:val="22"/>
        </w:rPr>
        <w:t>t</w:t>
      </w:r>
      <w:r w:rsidRPr="008A4018">
        <w:rPr>
          <w:rFonts w:cs="Arial"/>
          <w:szCs w:val="22"/>
        </w:rPr>
        <w:t>bewerbsfähige Arbeitsplätze“ in Zusammenarbeit mit dem BMWi und dem BAFA eine Informationsveranstaltung durchführen, um kurzfristig Fragen zur Antragstellung und Nutzung mit den Verantwortlichen klären zu können: Wir laden Sie daher herzlich ein zum:</w:t>
      </w:r>
    </w:p>
    <w:p w:rsidR="008A4018" w:rsidRPr="008A4018" w:rsidRDefault="008A4018" w:rsidP="008A4018">
      <w:pPr>
        <w:ind w:left="0"/>
        <w:jc w:val="both"/>
        <w:rPr>
          <w:rFonts w:cs="Arial"/>
          <w:szCs w:val="22"/>
        </w:rPr>
      </w:pPr>
    </w:p>
    <w:p w:rsidR="008A4018" w:rsidRPr="008A4018" w:rsidRDefault="008A4018" w:rsidP="008A4018">
      <w:pPr>
        <w:ind w:left="0"/>
        <w:jc w:val="center"/>
        <w:rPr>
          <w:rFonts w:cs="Arial"/>
          <w:b/>
          <w:bCs/>
          <w:szCs w:val="22"/>
        </w:rPr>
      </w:pPr>
      <w:r w:rsidRPr="008A4018">
        <w:rPr>
          <w:rFonts w:cs="Arial"/>
          <w:b/>
          <w:bCs/>
          <w:szCs w:val="22"/>
        </w:rPr>
        <w:t>Workshop zur neuen Förderrichtlinie</w:t>
      </w:r>
      <w:r w:rsidRPr="008A4018">
        <w:rPr>
          <w:rFonts w:cs="Arial"/>
          <w:b/>
          <w:bCs/>
          <w:szCs w:val="22"/>
        </w:rPr>
        <w:br/>
        <w:t>„Innovativer Schiffbau sichert wettbewerbsfähige Arbeitsplätze</w:t>
      </w:r>
    </w:p>
    <w:p w:rsidR="008A4018" w:rsidRPr="008A4018" w:rsidRDefault="008A4018" w:rsidP="008A4018">
      <w:pPr>
        <w:spacing w:after="120"/>
        <w:ind w:left="0"/>
        <w:jc w:val="center"/>
        <w:rPr>
          <w:rFonts w:cs="Arial"/>
          <w:szCs w:val="22"/>
        </w:rPr>
      </w:pPr>
      <w:r w:rsidRPr="008A4018">
        <w:rPr>
          <w:rFonts w:cs="Arial"/>
          <w:b/>
          <w:bCs/>
          <w:szCs w:val="22"/>
        </w:rPr>
        <w:t>am Dienstag, den 11. August 2015, um 11:00 Uhr</w:t>
      </w:r>
      <w:r w:rsidRPr="008A4018">
        <w:rPr>
          <w:rFonts w:cs="Arial"/>
          <w:b/>
          <w:bCs/>
          <w:szCs w:val="22"/>
        </w:rPr>
        <w:br/>
      </w:r>
      <w:r w:rsidRPr="008A4018">
        <w:rPr>
          <w:rFonts w:cs="Arial"/>
          <w:szCs w:val="22"/>
        </w:rPr>
        <w:t>im Gr. Sitzungszimmer des VSM,</w:t>
      </w:r>
      <w:r w:rsidRPr="008A4018">
        <w:rPr>
          <w:rFonts w:cs="Arial"/>
          <w:szCs w:val="22"/>
        </w:rPr>
        <w:br/>
        <w:t>Slomanhaus, Steinhöft 11, 20459 Hamburg</w:t>
      </w:r>
    </w:p>
    <w:p w:rsidR="008A4018" w:rsidRPr="008A4018" w:rsidRDefault="008A4018" w:rsidP="008A4018">
      <w:pPr>
        <w:ind w:left="0"/>
        <w:rPr>
          <w:rFonts w:cs="Arial"/>
          <w:szCs w:val="22"/>
        </w:rPr>
      </w:pPr>
    </w:p>
    <w:p w:rsidR="008A4018" w:rsidRPr="008A4018" w:rsidRDefault="008A4018" w:rsidP="008A4018">
      <w:pPr>
        <w:ind w:left="0"/>
        <w:rPr>
          <w:rFonts w:cs="Arial"/>
          <w:szCs w:val="22"/>
        </w:rPr>
      </w:pPr>
      <w:r w:rsidRPr="008A4018">
        <w:rPr>
          <w:rFonts w:cs="Arial"/>
          <w:szCs w:val="22"/>
        </w:rPr>
        <w:t>Die Referenten werden:</w:t>
      </w:r>
    </w:p>
    <w:p w:rsidR="008A4018" w:rsidRPr="008A4018" w:rsidRDefault="008A4018" w:rsidP="008A4018">
      <w:pPr>
        <w:ind w:left="0"/>
        <w:rPr>
          <w:rFonts w:cs="Arial"/>
          <w:szCs w:val="22"/>
        </w:rPr>
      </w:pPr>
    </w:p>
    <w:p w:rsidR="008A4018" w:rsidRPr="008A4018" w:rsidRDefault="008A4018" w:rsidP="008A4018">
      <w:pPr>
        <w:pStyle w:val="Listenabsatz"/>
        <w:numPr>
          <w:ilvl w:val="0"/>
          <w:numId w:val="12"/>
        </w:numPr>
        <w:ind w:left="956"/>
        <w:rPr>
          <w:rFonts w:ascii="Arial" w:hAnsi="Arial" w:cs="Arial"/>
          <w:lang w:eastAsia="de-DE"/>
        </w:rPr>
      </w:pPr>
      <w:r w:rsidRPr="008A4018">
        <w:rPr>
          <w:rFonts w:ascii="Arial" w:hAnsi="Arial" w:cs="Arial"/>
          <w:lang w:eastAsia="de-DE"/>
        </w:rPr>
        <w:t>den rechtlichen Hintergrund der neuen Richtlinie beleuchten,</w:t>
      </w:r>
    </w:p>
    <w:p w:rsidR="008A4018" w:rsidRPr="008A4018" w:rsidRDefault="008A4018" w:rsidP="008A4018">
      <w:pPr>
        <w:pStyle w:val="Listenabsatz"/>
        <w:numPr>
          <w:ilvl w:val="0"/>
          <w:numId w:val="12"/>
        </w:numPr>
        <w:ind w:left="956"/>
        <w:rPr>
          <w:rFonts w:ascii="Arial" w:hAnsi="Arial" w:cs="Arial"/>
          <w:lang w:eastAsia="de-DE"/>
        </w:rPr>
      </w:pPr>
      <w:r w:rsidRPr="008A4018">
        <w:rPr>
          <w:rFonts w:ascii="Arial" w:hAnsi="Arial" w:cs="Arial"/>
          <w:lang w:eastAsia="de-DE"/>
        </w:rPr>
        <w:t>die Unterschiede zwischen neuer und alter Richtlinie vorstellen,</w:t>
      </w:r>
    </w:p>
    <w:p w:rsidR="008A4018" w:rsidRPr="008A4018" w:rsidRDefault="008A4018" w:rsidP="008A4018">
      <w:pPr>
        <w:pStyle w:val="Listenabsatz"/>
        <w:numPr>
          <w:ilvl w:val="0"/>
          <w:numId w:val="12"/>
        </w:numPr>
        <w:ind w:left="956"/>
        <w:rPr>
          <w:rFonts w:ascii="Arial" w:hAnsi="Arial" w:cs="Arial"/>
          <w:lang w:eastAsia="de-DE"/>
        </w:rPr>
      </w:pPr>
      <w:r w:rsidRPr="008A4018">
        <w:rPr>
          <w:rFonts w:ascii="Arial" w:hAnsi="Arial" w:cs="Arial"/>
          <w:lang w:eastAsia="de-DE"/>
        </w:rPr>
        <w:t>den Umgang mit bereits gestellten Altanträgen erläutern und</w:t>
      </w:r>
    </w:p>
    <w:p w:rsidR="008A4018" w:rsidRPr="008A4018" w:rsidRDefault="008A4018" w:rsidP="008A4018">
      <w:pPr>
        <w:pStyle w:val="Listenabsatz"/>
        <w:numPr>
          <w:ilvl w:val="0"/>
          <w:numId w:val="12"/>
        </w:numPr>
        <w:ind w:left="956"/>
        <w:rPr>
          <w:rFonts w:ascii="Arial" w:hAnsi="Arial" w:cs="Arial"/>
          <w:lang w:eastAsia="de-DE"/>
        </w:rPr>
      </w:pPr>
      <w:r w:rsidRPr="008A4018">
        <w:rPr>
          <w:rFonts w:ascii="Arial" w:hAnsi="Arial" w:cs="Arial"/>
          <w:lang w:eastAsia="de-DE"/>
        </w:rPr>
        <w:t>für die Beantwortung offener Fragen zur Verfügung stehen.</w:t>
      </w:r>
    </w:p>
    <w:p w:rsidR="008A4018" w:rsidRPr="008A4018" w:rsidRDefault="008A4018" w:rsidP="008A4018">
      <w:pPr>
        <w:ind w:left="0"/>
        <w:rPr>
          <w:rFonts w:cs="Arial"/>
          <w:szCs w:val="22"/>
        </w:rPr>
      </w:pPr>
    </w:p>
    <w:p w:rsidR="008A4018" w:rsidRPr="008A4018" w:rsidRDefault="008A4018" w:rsidP="008A4018">
      <w:pPr>
        <w:ind w:left="0"/>
        <w:jc w:val="both"/>
        <w:rPr>
          <w:rFonts w:cs="Arial"/>
          <w:szCs w:val="22"/>
        </w:rPr>
      </w:pPr>
      <w:r w:rsidRPr="008A4018">
        <w:rPr>
          <w:rFonts w:cs="Arial"/>
          <w:szCs w:val="22"/>
        </w:rPr>
        <w:t>Bitte melden Sie sich mit dem beigefügten Formular an. Um schnellstmöglich offene Punkte klären zu können, bittet das BMWi/BAFA um die rechtzeitige Übermittlung von Fragen und Hinweisen. Bis zum 31. Juli mit der Anmeldung eingereichte Punkte we</w:t>
      </w:r>
      <w:r w:rsidRPr="008A4018">
        <w:rPr>
          <w:rFonts w:cs="Arial"/>
          <w:szCs w:val="22"/>
        </w:rPr>
        <w:t>r</w:t>
      </w:r>
      <w:r w:rsidRPr="008A4018">
        <w:rPr>
          <w:rFonts w:cs="Arial"/>
          <w:szCs w:val="22"/>
        </w:rPr>
        <w:t>den vom VSM gesammelt und vorab anonymisiert dem BMWi/BAFA zugeleitet.</w:t>
      </w:r>
    </w:p>
    <w:p w:rsidR="008A4018" w:rsidRPr="008A4018" w:rsidRDefault="008A4018" w:rsidP="008A4018">
      <w:pPr>
        <w:ind w:left="0"/>
        <w:jc w:val="both"/>
        <w:rPr>
          <w:rFonts w:cs="Arial"/>
          <w:szCs w:val="22"/>
        </w:rPr>
      </w:pPr>
    </w:p>
    <w:p w:rsidR="008A4018" w:rsidRPr="008A4018" w:rsidRDefault="008A4018" w:rsidP="008A4018">
      <w:pPr>
        <w:ind w:left="0"/>
        <w:rPr>
          <w:rFonts w:cs="Arial"/>
          <w:szCs w:val="22"/>
        </w:rPr>
      </w:pPr>
      <w:r w:rsidRPr="008A4018">
        <w:rPr>
          <w:rFonts w:cs="Arial"/>
          <w:szCs w:val="22"/>
        </w:rPr>
        <w:t>Mit freundlichen Grüßen</w:t>
      </w:r>
    </w:p>
    <w:p w:rsidR="008A4018" w:rsidRPr="008A4018" w:rsidRDefault="008A4018" w:rsidP="008A4018">
      <w:pPr>
        <w:ind w:left="0"/>
        <w:rPr>
          <w:rFonts w:cs="Arial"/>
          <w:szCs w:val="22"/>
        </w:rPr>
      </w:pPr>
    </w:p>
    <w:p w:rsidR="008A4018" w:rsidRPr="008A4018" w:rsidRDefault="008A4018" w:rsidP="008A4018">
      <w:pPr>
        <w:ind w:left="0"/>
        <w:rPr>
          <w:rFonts w:cs="Arial"/>
          <w:szCs w:val="22"/>
        </w:rPr>
      </w:pPr>
      <w:r w:rsidRPr="008A4018">
        <w:rPr>
          <w:rFonts w:cs="Arial"/>
          <w:szCs w:val="22"/>
        </w:rPr>
        <w:t>Verband für Schiffbau und Meerestechnik e.V.</w:t>
      </w:r>
    </w:p>
    <w:p w:rsidR="008A4018" w:rsidRDefault="008A4018" w:rsidP="008A4018">
      <w:pPr>
        <w:ind w:left="0"/>
        <w:rPr>
          <w:rFonts w:cs="Arial"/>
          <w:szCs w:val="22"/>
        </w:rPr>
      </w:pPr>
    </w:p>
    <w:p w:rsidR="008A4018" w:rsidRDefault="008A4018" w:rsidP="008A4018">
      <w:pPr>
        <w:ind w:left="0"/>
        <w:rPr>
          <w:rFonts w:cs="Arial"/>
          <w:szCs w:val="22"/>
        </w:rPr>
      </w:pPr>
    </w:p>
    <w:p w:rsidR="008A4018" w:rsidRPr="008A4018" w:rsidRDefault="008A4018" w:rsidP="008A4018">
      <w:pPr>
        <w:ind w:left="0"/>
        <w:rPr>
          <w:rFonts w:cs="Arial"/>
          <w:szCs w:val="22"/>
        </w:rPr>
      </w:pPr>
    </w:p>
    <w:p w:rsidR="008A4018" w:rsidRPr="008A4018" w:rsidRDefault="008A4018" w:rsidP="008A4018">
      <w:pPr>
        <w:ind w:left="0"/>
        <w:rPr>
          <w:rFonts w:cs="Arial"/>
          <w:szCs w:val="22"/>
        </w:rPr>
      </w:pPr>
      <w:r w:rsidRPr="008A4018">
        <w:rPr>
          <w:rFonts w:cs="Arial"/>
          <w:szCs w:val="22"/>
        </w:rPr>
        <w:t>Dr. Ralf Sören Marquardt</w:t>
      </w:r>
    </w:p>
    <w:p w:rsidR="003F6B55" w:rsidRDefault="003F6B55" w:rsidP="008A4018">
      <w:pPr>
        <w:ind w:left="0"/>
        <w:rPr>
          <w:szCs w:val="22"/>
        </w:rPr>
      </w:pPr>
    </w:p>
    <w:p w:rsidR="008A4018" w:rsidRDefault="008A4018" w:rsidP="008A4018">
      <w:pPr>
        <w:ind w:left="0"/>
        <w:rPr>
          <w:szCs w:val="22"/>
        </w:rPr>
      </w:pPr>
    </w:p>
    <w:p w:rsidR="008A4018" w:rsidRDefault="008A4018" w:rsidP="008A4018">
      <w:pPr>
        <w:ind w:left="0"/>
        <w:rPr>
          <w:szCs w:val="22"/>
        </w:rPr>
      </w:pPr>
    </w:p>
    <w:p w:rsidR="008A4018" w:rsidRPr="008A4018" w:rsidRDefault="008A4018" w:rsidP="008A4018">
      <w:pPr>
        <w:ind w:left="0"/>
        <w:rPr>
          <w:szCs w:val="22"/>
        </w:rPr>
      </w:pPr>
      <w:r>
        <w:rPr>
          <w:szCs w:val="22"/>
        </w:rPr>
        <w:t>Anlage</w:t>
      </w:r>
      <w:bookmarkStart w:id="0" w:name="_GoBack"/>
      <w:bookmarkEnd w:id="0"/>
    </w:p>
    <w:sectPr w:rsidR="008A4018" w:rsidRPr="008A4018" w:rsidSect="00432CF1">
      <w:headerReference w:type="default" r:id="rId8"/>
      <w:footerReference w:type="default" r:id="rId9"/>
      <w:footerReference w:type="first" r:id="rId10"/>
      <w:pgSz w:w="11906" w:h="16838" w:code="9"/>
      <w:pgMar w:top="1985" w:right="1701" w:bottom="1418" w:left="1701" w:header="573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18" w:rsidRDefault="008A4018">
      <w:r>
        <w:separator/>
      </w:r>
    </w:p>
  </w:endnote>
  <w:endnote w:type="continuationSeparator" w:id="0">
    <w:p w:rsidR="008A4018" w:rsidRDefault="008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86" w:rsidRPr="00C35A6B" w:rsidRDefault="00064386" w:rsidP="00017DBD">
    <w:pPr>
      <w:pStyle w:val="Fuzeile"/>
      <w:jc w:val="right"/>
      <w:rPr>
        <w:sz w:val="18"/>
        <w:szCs w:val="18"/>
      </w:rPr>
    </w:pPr>
  </w:p>
  <w:p w:rsidR="00064386" w:rsidRDefault="00064386" w:rsidP="00017DBD">
    <w:pPr>
      <w:pStyle w:val="Fuzeile"/>
      <w:jc w:val="center"/>
      <w:rPr>
        <w:sz w:val="14"/>
      </w:rPr>
    </w:pPr>
    <w:r>
      <w:rPr>
        <w:sz w:val="14"/>
      </w:rPr>
      <w:t xml:space="preserve">Steinhöft 11 (Slomanhaus)   </w:t>
    </w:r>
    <w:r>
      <w:rPr>
        <w:sz w:val="14"/>
      </w:rPr>
      <w:sym w:font="Wingdings" w:char="F077"/>
    </w:r>
    <w:r>
      <w:rPr>
        <w:sz w:val="14"/>
      </w:rPr>
      <w:t xml:space="preserve">   D-20459 Hamburg</w:t>
    </w:r>
  </w:p>
  <w:p w:rsidR="00064386" w:rsidRDefault="00064386" w:rsidP="00017DBD">
    <w:pPr>
      <w:jc w:val="center"/>
      <w:rPr>
        <w:sz w:val="14"/>
      </w:rPr>
    </w:pPr>
    <w:r>
      <w:rPr>
        <w:sz w:val="14"/>
      </w:rPr>
      <w:t xml:space="preserve">Telefon (++49) 40/28 01 52-0   </w:t>
    </w:r>
    <w:r>
      <w:rPr>
        <w:sz w:val="14"/>
      </w:rPr>
      <w:sym w:font="Wingdings" w:char="F077"/>
    </w:r>
    <w:r>
      <w:rPr>
        <w:sz w:val="14"/>
      </w:rPr>
      <w:t xml:space="preserve">   Telefax (++49) 40/ 28 01 52-30   </w:t>
    </w:r>
    <w:r>
      <w:rPr>
        <w:sz w:val="14"/>
      </w:rPr>
      <w:sym w:font="Wingdings" w:char="F077"/>
    </w:r>
    <w:r>
      <w:rPr>
        <w:sz w:val="14"/>
      </w:rPr>
      <w:t xml:space="preserve">   Internet </w:t>
    </w:r>
    <w:hyperlink r:id="rId1" w:history="1">
      <w:r>
        <w:rPr>
          <w:rStyle w:val="Hyperlink"/>
          <w:sz w:val="14"/>
        </w:rPr>
        <w:t>http://www.vsm.de</w:t>
      </w:r>
    </w:hyperlink>
    <w:r>
      <w:rPr>
        <w:sz w:val="14"/>
      </w:rPr>
      <w:t xml:space="preserve">   </w:t>
    </w:r>
    <w:r>
      <w:rPr>
        <w:sz w:val="14"/>
      </w:rPr>
      <w:sym w:font="Wingdings" w:char="F077"/>
    </w:r>
    <w:r>
      <w:rPr>
        <w:sz w:val="14"/>
      </w:rPr>
      <w:t xml:space="preserve">   eMail </w:t>
    </w:r>
    <w:hyperlink r:id="rId2" w:history="1">
      <w:r>
        <w:rPr>
          <w:rStyle w:val="Hyperlink"/>
          <w:sz w:val="14"/>
        </w:rPr>
        <w:t>info@vsm.de</w:t>
      </w:r>
    </w:hyperlink>
  </w:p>
  <w:p w:rsidR="00064386" w:rsidRDefault="00064386" w:rsidP="00017DBD">
    <w:pPr>
      <w:jc w:val="center"/>
      <w:rPr>
        <w:sz w:val="14"/>
      </w:rPr>
    </w:pPr>
  </w:p>
  <w:p w:rsidR="00064386" w:rsidRDefault="00064386" w:rsidP="00017DBD">
    <w:pPr>
      <w:pStyle w:val="Fuzeile"/>
      <w:jc w:val="center"/>
      <w:rPr>
        <w:sz w:val="14"/>
      </w:rPr>
    </w:pPr>
  </w:p>
  <w:p w:rsidR="00064386" w:rsidRDefault="000643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86" w:rsidRDefault="00064386">
    <w:pPr>
      <w:pStyle w:val="Fuzeil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18" w:rsidRDefault="008A4018">
      <w:r>
        <w:separator/>
      </w:r>
    </w:p>
  </w:footnote>
  <w:footnote w:type="continuationSeparator" w:id="0">
    <w:p w:rsidR="008A4018" w:rsidRDefault="008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86" w:rsidRDefault="008A4018" w:rsidP="00144671">
    <w:pPr>
      <w:pStyle w:val="Kopfzeile"/>
      <w:ind w:left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038350" cy="828675"/>
          <wp:effectExtent l="0" t="0" r="0" b="9525"/>
          <wp:wrapNone/>
          <wp:docPr id="10" name="Bild 10" descr="VSM_Logo_weiss_mit_Text_o_Ra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SM_Logo_weiss_mit_Text_o_Ran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0" w:legacyIndent="454"/>
      <w:lvlJc w:val="left"/>
      <w:pPr>
        <w:ind w:left="454" w:hanging="454"/>
      </w:pPr>
      <w:rPr>
        <w:b/>
        <w:i w:val="0"/>
        <w:sz w:val="24"/>
      </w:rPr>
    </w:lvl>
    <w:lvl w:ilvl="1">
      <w:start w:val="1"/>
      <w:numFmt w:val="lowerLetter"/>
      <w:pStyle w:val="berschrift2"/>
      <w:lvlText w:val="%2)"/>
      <w:legacy w:legacy="1" w:legacySpace="0" w:legacyIndent="454"/>
      <w:lvlJc w:val="left"/>
      <w:pPr>
        <w:ind w:left="908" w:hanging="45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1616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324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032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3740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448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156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5864" w:hanging="708"/>
      </w:pPr>
    </w:lvl>
  </w:abstractNum>
  <w:abstractNum w:abstractNumId="1">
    <w:nsid w:val="0A884575"/>
    <w:multiLevelType w:val="hybridMultilevel"/>
    <w:tmpl w:val="A1663668"/>
    <w:lvl w:ilvl="0" w:tplc="5DC6F908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0E131015"/>
    <w:multiLevelType w:val="singleLevel"/>
    <w:tmpl w:val="740EA58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">
    <w:nsid w:val="1CDF519E"/>
    <w:multiLevelType w:val="hybridMultilevel"/>
    <w:tmpl w:val="21506F94"/>
    <w:lvl w:ilvl="0" w:tplc="E5F8139C">
      <w:start w:val="1"/>
      <w:numFmt w:val="bullet"/>
      <w:lvlText w:val=""/>
      <w:lvlJc w:val="left"/>
      <w:pPr>
        <w:tabs>
          <w:tab w:val="num" w:pos="1174"/>
        </w:tabs>
        <w:ind w:left="1191" w:hanging="737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2B0342DA"/>
    <w:multiLevelType w:val="hybridMultilevel"/>
    <w:tmpl w:val="E08C206C"/>
    <w:lvl w:ilvl="0" w:tplc="90B6361A">
      <w:numFmt w:val="bullet"/>
      <w:lvlText w:val="•"/>
      <w:lvlJc w:val="left"/>
      <w:pPr>
        <w:ind w:left="1410" w:hanging="69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2E3337"/>
    <w:multiLevelType w:val="singleLevel"/>
    <w:tmpl w:val="B7641C3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kern w:val="0"/>
      </w:rPr>
    </w:lvl>
  </w:abstractNum>
  <w:abstractNum w:abstractNumId="6">
    <w:nsid w:val="55AC0240"/>
    <w:multiLevelType w:val="singleLevel"/>
    <w:tmpl w:val="B7641C3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kern w:val="0"/>
      </w:rPr>
    </w:lvl>
  </w:abstractNum>
  <w:abstractNum w:abstractNumId="7">
    <w:nsid w:val="63CC6214"/>
    <w:multiLevelType w:val="hybridMultilevel"/>
    <w:tmpl w:val="63F4F1AE"/>
    <w:lvl w:ilvl="0" w:tplc="3198E9DA">
      <w:start w:val="1"/>
      <w:numFmt w:val="bullet"/>
      <w:pStyle w:val="PunktAufzhlung"/>
      <w:lvlText w:val=""/>
      <w:lvlJc w:val="left"/>
      <w:pPr>
        <w:tabs>
          <w:tab w:val="num" w:pos="1174"/>
        </w:tabs>
        <w:ind w:left="1191" w:hanging="737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775F502C"/>
    <w:multiLevelType w:val="multilevel"/>
    <w:tmpl w:val="EBB8A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91153FE"/>
    <w:multiLevelType w:val="singleLevel"/>
    <w:tmpl w:val="B7641C3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kern w:val="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7"/>
  </w:num>
  <w:num w:numId="11">
    <w:abstractNumId w:val="7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18"/>
    <w:rsid w:val="00006B5C"/>
    <w:rsid w:val="00017DBD"/>
    <w:rsid w:val="0003695A"/>
    <w:rsid w:val="00064386"/>
    <w:rsid w:val="00091CF1"/>
    <w:rsid w:val="00100FC3"/>
    <w:rsid w:val="001144AB"/>
    <w:rsid w:val="00120EDB"/>
    <w:rsid w:val="001304D5"/>
    <w:rsid w:val="00144671"/>
    <w:rsid w:val="0015500C"/>
    <w:rsid w:val="00194A33"/>
    <w:rsid w:val="001D5B10"/>
    <w:rsid w:val="001E489D"/>
    <w:rsid w:val="0024101B"/>
    <w:rsid w:val="002D78EF"/>
    <w:rsid w:val="002E6511"/>
    <w:rsid w:val="003546F2"/>
    <w:rsid w:val="003644A3"/>
    <w:rsid w:val="00365266"/>
    <w:rsid w:val="00380AD6"/>
    <w:rsid w:val="003970A0"/>
    <w:rsid w:val="003B0342"/>
    <w:rsid w:val="003B4EFA"/>
    <w:rsid w:val="003E2291"/>
    <w:rsid w:val="003F6B55"/>
    <w:rsid w:val="00416A32"/>
    <w:rsid w:val="00430D36"/>
    <w:rsid w:val="00432CF1"/>
    <w:rsid w:val="00476854"/>
    <w:rsid w:val="00482847"/>
    <w:rsid w:val="00485089"/>
    <w:rsid w:val="004B0824"/>
    <w:rsid w:val="004D249E"/>
    <w:rsid w:val="004D4D60"/>
    <w:rsid w:val="00536018"/>
    <w:rsid w:val="005640A3"/>
    <w:rsid w:val="00581CA9"/>
    <w:rsid w:val="005B450D"/>
    <w:rsid w:val="00623D8B"/>
    <w:rsid w:val="00642388"/>
    <w:rsid w:val="00693E5B"/>
    <w:rsid w:val="006C1735"/>
    <w:rsid w:val="00705B6C"/>
    <w:rsid w:val="00784F15"/>
    <w:rsid w:val="0079764F"/>
    <w:rsid w:val="007F0F44"/>
    <w:rsid w:val="007F505E"/>
    <w:rsid w:val="0080191E"/>
    <w:rsid w:val="00831041"/>
    <w:rsid w:val="00860372"/>
    <w:rsid w:val="008A4018"/>
    <w:rsid w:val="008B1FA6"/>
    <w:rsid w:val="009018A3"/>
    <w:rsid w:val="0090750B"/>
    <w:rsid w:val="00943242"/>
    <w:rsid w:val="0095479B"/>
    <w:rsid w:val="009C606F"/>
    <w:rsid w:val="009E0B77"/>
    <w:rsid w:val="00A24377"/>
    <w:rsid w:val="00A93C29"/>
    <w:rsid w:val="00AB2BEB"/>
    <w:rsid w:val="00B30C7B"/>
    <w:rsid w:val="00B462E3"/>
    <w:rsid w:val="00B65A22"/>
    <w:rsid w:val="00B94AE5"/>
    <w:rsid w:val="00BF3D91"/>
    <w:rsid w:val="00BF429E"/>
    <w:rsid w:val="00C22BE7"/>
    <w:rsid w:val="00C56FE7"/>
    <w:rsid w:val="00C65EF8"/>
    <w:rsid w:val="00C661A7"/>
    <w:rsid w:val="00C916B3"/>
    <w:rsid w:val="00CB0153"/>
    <w:rsid w:val="00CD3D5A"/>
    <w:rsid w:val="00D06ACD"/>
    <w:rsid w:val="00D83602"/>
    <w:rsid w:val="00D84A74"/>
    <w:rsid w:val="00DA4734"/>
    <w:rsid w:val="00DB3443"/>
    <w:rsid w:val="00DB5294"/>
    <w:rsid w:val="00E32039"/>
    <w:rsid w:val="00E511AA"/>
    <w:rsid w:val="00EC2A72"/>
    <w:rsid w:val="00EC57CB"/>
    <w:rsid w:val="00F21E61"/>
    <w:rsid w:val="00F46D3B"/>
    <w:rsid w:val="00F47C21"/>
    <w:rsid w:val="00F650C7"/>
    <w:rsid w:val="00F92C06"/>
    <w:rsid w:val="00F9530F"/>
    <w:rsid w:val="00F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36018"/>
    <w:pPr>
      <w:ind w:left="454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160"/>
      <w:outlineLvl w:val="0"/>
    </w:pPr>
    <w:rPr>
      <w:b/>
      <w:kern w:val="28"/>
    </w:rPr>
  </w:style>
  <w:style w:type="paragraph" w:styleId="berschrift2">
    <w:name w:val="heading 2"/>
    <w:basedOn w:val="Standard"/>
    <w:next w:val="T2"/>
    <w:qFormat/>
    <w:pPr>
      <w:numPr>
        <w:ilvl w:val="1"/>
        <w:numId w:val="1"/>
      </w:numPr>
      <w:spacing w:before="160" w:after="120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T2">
    <w:name w:val="T2"/>
    <w:basedOn w:val="Standard"/>
    <w:pPr>
      <w:spacing w:after="120"/>
      <w:ind w:left="907"/>
    </w:pPr>
  </w:style>
  <w:style w:type="character" w:styleId="Seitenzahl">
    <w:name w:val="page number"/>
    <w:basedOn w:val="Absatz-Standardschriftart"/>
  </w:style>
  <w:style w:type="paragraph" w:customStyle="1" w:styleId="T1">
    <w:name w:val="T1"/>
    <w:basedOn w:val="Standard"/>
    <w:pPr>
      <w:spacing w:after="120"/>
    </w:pPr>
  </w:style>
  <w:style w:type="table" w:styleId="Tabellenraster">
    <w:name w:val="Table Grid"/>
    <w:basedOn w:val="NormaleTabelle"/>
    <w:rsid w:val="007F505E"/>
    <w:pPr>
      <w:ind w:left="45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semiHidden/>
    <w:rsid w:val="003970A0"/>
    <w:pPr>
      <w:spacing w:after="120"/>
      <w:ind w:left="1163" w:hanging="709"/>
    </w:pPr>
    <w:rPr>
      <w:color w:val="00817E"/>
      <w:szCs w:val="24"/>
    </w:rPr>
  </w:style>
  <w:style w:type="paragraph" w:customStyle="1" w:styleId="PunktAufzhlung">
    <w:name w:val="Punkt Aufzählung"/>
    <w:basedOn w:val="Standard"/>
    <w:rsid w:val="006C1735"/>
    <w:pPr>
      <w:numPr>
        <w:numId w:val="11"/>
      </w:numPr>
    </w:pPr>
    <w:rPr>
      <w:sz w:val="20"/>
    </w:rPr>
  </w:style>
  <w:style w:type="paragraph" w:styleId="Verzeichnis2">
    <w:name w:val="toc 2"/>
    <w:basedOn w:val="Standard"/>
    <w:next w:val="Standard"/>
    <w:autoRedefine/>
    <w:semiHidden/>
    <w:rsid w:val="003970A0"/>
    <w:pPr>
      <w:ind w:left="240"/>
    </w:pPr>
  </w:style>
  <w:style w:type="paragraph" w:styleId="Listenabsatz">
    <w:name w:val="List Paragraph"/>
    <w:basedOn w:val="Standard"/>
    <w:uiPriority w:val="34"/>
    <w:qFormat/>
    <w:rsid w:val="008A4018"/>
    <w:pPr>
      <w:ind w:left="720"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36018"/>
    <w:pPr>
      <w:ind w:left="454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160"/>
      <w:outlineLvl w:val="0"/>
    </w:pPr>
    <w:rPr>
      <w:b/>
      <w:kern w:val="28"/>
    </w:rPr>
  </w:style>
  <w:style w:type="paragraph" w:styleId="berschrift2">
    <w:name w:val="heading 2"/>
    <w:basedOn w:val="Standard"/>
    <w:next w:val="T2"/>
    <w:qFormat/>
    <w:pPr>
      <w:numPr>
        <w:ilvl w:val="1"/>
        <w:numId w:val="1"/>
      </w:numPr>
      <w:spacing w:before="160" w:after="120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T2">
    <w:name w:val="T2"/>
    <w:basedOn w:val="Standard"/>
    <w:pPr>
      <w:spacing w:after="120"/>
      <w:ind w:left="907"/>
    </w:pPr>
  </w:style>
  <w:style w:type="character" w:styleId="Seitenzahl">
    <w:name w:val="page number"/>
    <w:basedOn w:val="Absatz-Standardschriftart"/>
  </w:style>
  <w:style w:type="paragraph" w:customStyle="1" w:styleId="T1">
    <w:name w:val="T1"/>
    <w:basedOn w:val="Standard"/>
    <w:pPr>
      <w:spacing w:after="120"/>
    </w:pPr>
  </w:style>
  <w:style w:type="table" w:styleId="Tabellenraster">
    <w:name w:val="Table Grid"/>
    <w:basedOn w:val="NormaleTabelle"/>
    <w:rsid w:val="007F505E"/>
    <w:pPr>
      <w:ind w:left="45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semiHidden/>
    <w:rsid w:val="003970A0"/>
    <w:pPr>
      <w:spacing w:after="120"/>
      <w:ind w:left="1163" w:hanging="709"/>
    </w:pPr>
    <w:rPr>
      <w:color w:val="00817E"/>
      <w:szCs w:val="24"/>
    </w:rPr>
  </w:style>
  <w:style w:type="paragraph" w:customStyle="1" w:styleId="PunktAufzhlung">
    <w:name w:val="Punkt Aufzählung"/>
    <w:basedOn w:val="Standard"/>
    <w:rsid w:val="006C1735"/>
    <w:pPr>
      <w:numPr>
        <w:numId w:val="11"/>
      </w:numPr>
    </w:pPr>
    <w:rPr>
      <w:sz w:val="20"/>
    </w:rPr>
  </w:style>
  <w:style w:type="paragraph" w:styleId="Verzeichnis2">
    <w:name w:val="toc 2"/>
    <w:basedOn w:val="Standard"/>
    <w:next w:val="Standard"/>
    <w:autoRedefine/>
    <w:semiHidden/>
    <w:rsid w:val="003970A0"/>
    <w:pPr>
      <w:ind w:left="240"/>
    </w:pPr>
  </w:style>
  <w:style w:type="paragraph" w:styleId="Listenabsatz">
    <w:name w:val="List Paragraph"/>
    <w:basedOn w:val="Standard"/>
    <w:uiPriority w:val="34"/>
    <w:qFormat/>
    <w:rsid w:val="008A4018"/>
    <w:pPr>
      <w:ind w:left="72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sm.de" TargetMode="External"/><Relationship Id="rId1" Type="http://schemas.openxmlformats.org/officeDocument/2006/relationships/hyperlink" Target="http://www.vsm.e.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SM-Vorlagen\Wordvorlagen\Die%20Gesch&#228;ftsf&#252;h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Die Geschäftsführung.dotx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VSM</Company>
  <LinksUpToDate>false</LinksUpToDate>
  <CharactersWithSpaces>1446</CharactersWithSpaces>
  <SharedDoc>false</SharedDoc>
  <HLinks>
    <vt:vector size="12" baseType="variant">
      <vt:variant>
        <vt:i4>1376308</vt:i4>
      </vt:variant>
      <vt:variant>
        <vt:i4>9</vt:i4>
      </vt:variant>
      <vt:variant>
        <vt:i4>0</vt:i4>
      </vt:variant>
      <vt:variant>
        <vt:i4>5</vt:i4>
      </vt:variant>
      <vt:variant>
        <vt:lpwstr>mailto:info@vsm.de</vt:lpwstr>
      </vt:variant>
      <vt:variant>
        <vt:lpwstr/>
      </vt:variant>
      <vt:variant>
        <vt:i4>2293795</vt:i4>
      </vt:variant>
      <vt:variant>
        <vt:i4>6</vt:i4>
      </vt:variant>
      <vt:variant>
        <vt:i4>0</vt:i4>
      </vt:variant>
      <vt:variant>
        <vt:i4>5</vt:i4>
      </vt:variant>
      <vt:variant>
        <vt:lpwstr>http://www.vsm.e.v/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Pietsch-Manner</dc:creator>
  <cp:lastModifiedBy>Regina Pietsch-Manner</cp:lastModifiedBy>
  <cp:revision>1</cp:revision>
  <cp:lastPrinted>2006-02-23T11:13:00Z</cp:lastPrinted>
  <dcterms:created xsi:type="dcterms:W3CDTF">2015-07-21T07:13:00Z</dcterms:created>
  <dcterms:modified xsi:type="dcterms:W3CDTF">2015-07-21T07:19:00Z</dcterms:modified>
</cp:coreProperties>
</file>