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76B29" w14:textId="77777777" w:rsidR="00F84B78" w:rsidRDefault="00F84B78">
      <w:pPr>
        <w:rPr>
          <w:rFonts w:asciiTheme="majorHAnsi" w:eastAsiaTheme="majorEastAsia" w:hAnsiTheme="majorHAnsi" w:cstheme="majorBidi"/>
          <w:caps/>
          <w:color w:val="1F497D" w:themeColor="text2"/>
          <w:sz w:val="56"/>
          <w:szCs w:val="56"/>
        </w:rPr>
      </w:pPr>
    </w:p>
    <w:p w14:paraId="736708F7" w14:textId="77777777" w:rsidR="00F84B78" w:rsidRDefault="00F84B78">
      <w:pPr>
        <w:rPr>
          <w:rFonts w:asciiTheme="majorHAnsi" w:eastAsiaTheme="majorEastAsia" w:hAnsiTheme="majorHAnsi" w:cstheme="majorBidi"/>
          <w:caps/>
          <w:color w:val="1F497D" w:themeColor="text2"/>
          <w:sz w:val="56"/>
          <w:szCs w:val="56"/>
        </w:rPr>
      </w:pPr>
    </w:p>
    <w:p w14:paraId="37B34BF0" w14:textId="1A5969E0" w:rsidR="00F84B78" w:rsidRDefault="009D4A1A">
      <w:pPr>
        <w:rPr>
          <w:rFonts w:asciiTheme="majorHAnsi" w:eastAsiaTheme="majorEastAsia" w:hAnsiTheme="majorHAnsi" w:cstheme="majorBidi"/>
          <w:caps/>
          <w:color w:val="1F497D" w:themeColor="text2"/>
          <w:sz w:val="56"/>
          <w:szCs w:val="56"/>
        </w:rPr>
      </w:pPr>
      <w:sdt>
        <w:sdtPr>
          <w:rPr>
            <w:rFonts w:asciiTheme="majorHAnsi" w:eastAsiaTheme="majorEastAsia" w:hAnsiTheme="majorHAnsi" w:cstheme="majorBidi"/>
            <w:caps/>
            <w:color w:val="1F497D" w:themeColor="text2"/>
            <w:sz w:val="56"/>
            <w:szCs w:val="56"/>
          </w:rPr>
          <w:alias w:val="Title"/>
          <w:id w:val="54110232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545BA4">
            <w:rPr>
              <w:rFonts w:asciiTheme="majorHAnsi" w:eastAsiaTheme="majorEastAsia" w:hAnsiTheme="majorHAnsi" w:cstheme="majorBidi"/>
              <w:caps/>
              <w:color w:val="1F497D" w:themeColor="text2"/>
              <w:sz w:val="56"/>
              <w:szCs w:val="56"/>
            </w:rPr>
            <w:t>MUTU</w:t>
          </w:r>
          <w:r w:rsidR="00F84B78" w:rsidRPr="001861B0">
            <w:rPr>
              <w:rFonts w:asciiTheme="majorHAnsi" w:eastAsiaTheme="majorEastAsia" w:hAnsiTheme="majorHAnsi" w:cstheme="majorBidi"/>
              <w:caps/>
              <w:color w:val="1F497D" w:themeColor="text2"/>
              <w:sz w:val="56"/>
              <w:szCs w:val="56"/>
            </w:rPr>
            <w:t>AL RECOGNITION (MR) STUDY UNIVERS</w:t>
          </w:r>
          <w:r w:rsidR="00545BA4">
            <w:rPr>
              <w:rFonts w:asciiTheme="majorHAnsi" w:eastAsiaTheme="majorEastAsia" w:hAnsiTheme="majorHAnsi" w:cstheme="majorBidi"/>
              <w:caps/>
              <w:color w:val="1F497D" w:themeColor="text2"/>
              <w:sz w:val="56"/>
              <w:szCs w:val="56"/>
            </w:rPr>
            <w:t>ITY OF STRATHCLYDE WORKSHOP SEPte</w:t>
          </w:r>
          <w:r w:rsidR="00F84B78" w:rsidRPr="001861B0">
            <w:rPr>
              <w:rFonts w:asciiTheme="majorHAnsi" w:eastAsiaTheme="majorEastAsia" w:hAnsiTheme="majorHAnsi" w:cstheme="majorBidi"/>
              <w:caps/>
              <w:color w:val="1F497D" w:themeColor="text2"/>
              <w:sz w:val="56"/>
              <w:szCs w:val="56"/>
            </w:rPr>
            <w:t>MBER 2015</w:t>
          </w:r>
        </w:sdtContent>
      </w:sdt>
    </w:p>
    <w:p w14:paraId="34B7230C" w14:textId="77777777" w:rsidR="00F84B78" w:rsidRDefault="00F84B78"/>
    <w:p w14:paraId="324FE59D" w14:textId="77777777" w:rsidR="00F84B78" w:rsidRDefault="00F84B78"/>
    <w:p w14:paraId="2F4DD797" w14:textId="77777777" w:rsidR="00F84B78" w:rsidRDefault="00F84B78"/>
    <w:p w14:paraId="58548476" w14:textId="77777777" w:rsidR="00F84B78" w:rsidRDefault="00F84B78"/>
    <w:p w14:paraId="3D6A7D15" w14:textId="77777777" w:rsidR="00F84B78" w:rsidRDefault="00F84B78"/>
    <w:p w14:paraId="394D5CC8" w14:textId="77777777" w:rsidR="00F84B78" w:rsidRDefault="00F84B78"/>
    <w:p w14:paraId="67ED2970" w14:textId="77777777" w:rsidR="00F84B78" w:rsidRDefault="00F84B78"/>
    <w:p w14:paraId="105BA427" w14:textId="77777777" w:rsidR="00F84B78" w:rsidRDefault="00F84B78"/>
    <w:p w14:paraId="26F9673F" w14:textId="77777777" w:rsidR="00F84B78" w:rsidRDefault="00F84B78"/>
    <w:p w14:paraId="6B99D68D" w14:textId="77777777" w:rsidR="00F84B78" w:rsidRDefault="00F84B78"/>
    <w:p w14:paraId="07C8D610" w14:textId="77777777" w:rsidR="00F84B78" w:rsidRDefault="00F84B78">
      <w:bookmarkStart w:id="0" w:name="_GoBack"/>
      <w:bookmarkEnd w:id="0"/>
    </w:p>
    <w:p w14:paraId="3EC8DA96" w14:textId="77777777" w:rsidR="00F84B78" w:rsidRDefault="00F84B78"/>
    <w:p w14:paraId="3A767DDD" w14:textId="77777777" w:rsidR="00F84B78" w:rsidRDefault="00F84B78"/>
    <w:tbl>
      <w:tblPr>
        <w:tblW w:w="5213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5"/>
        <w:gridCol w:w="8176"/>
      </w:tblGrid>
      <w:tr w:rsidR="00F84B78" w14:paraId="66476AF1" w14:textId="77777777" w:rsidTr="00F84B78">
        <w:trPr>
          <w:trHeight w:val="758"/>
          <w:jc w:val="center"/>
        </w:trPr>
        <w:tc>
          <w:tcPr>
            <w:tcW w:w="1180" w:type="pct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60BB673E" w14:textId="16FB6586" w:rsidR="00F84B78" w:rsidRDefault="009D4A1A" w:rsidP="009A23B9">
            <w:pPr>
              <w:pStyle w:val="NoSpacing"/>
              <w:jc w:val="center"/>
              <w:rPr>
                <w:color w:val="FFFFFF" w:themeColor="background1"/>
                <w:sz w:val="32"/>
                <w:szCs w:val="32"/>
              </w:rPr>
            </w:pPr>
            <w:bookmarkStart w:id="1" w:name="OLE_LINK9"/>
            <w:bookmarkStart w:id="2" w:name="OLE_LINK10"/>
            <w:bookmarkStart w:id="3" w:name="OLE_LINK11"/>
            <w:r>
              <w:rPr>
                <w:color w:val="FFFFFF" w:themeColor="background1"/>
                <w:sz w:val="32"/>
                <w:szCs w:val="32"/>
              </w:rPr>
              <w:t>25/09/2015</w:t>
            </w:r>
          </w:p>
        </w:tc>
        <w:tc>
          <w:tcPr>
            <w:tcW w:w="3820" w:type="pct"/>
            <w:tcBorders>
              <w:top w:val="nil"/>
              <w:bottom w:val="nil"/>
              <w:right w:val="nil"/>
            </w:tcBorders>
            <w:shd w:val="clear" w:color="auto" w:fill="8DB3E2" w:themeFill="text2" w:themeFillTint="66"/>
            <w:tcMar>
              <w:left w:w="216" w:type="dxa"/>
            </w:tcMar>
            <w:vAlign w:val="center"/>
          </w:tcPr>
          <w:p w14:paraId="1074A76B" w14:textId="1E39EF22" w:rsidR="00F84B78" w:rsidRDefault="009D4A1A" w:rsidP="00C74358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sdt>
              <w:sdtPr>
                <w:rPr>
                  <w:color w:val="FFFFFF" w:themeColor="background1"/>
                  <w:sz w:val="40"/>
                  <w:szCs w:val="40"/>
                </w:rPr>
                <w:alias w:val="Subtitle"/>
                <w:id w:val="54110232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425A67">
                  <w:rPr>
                    <w:color w:val="FFFFFF" w:themeColor="background1"/>
                    <w:sz w:val="40"/>
                    <w:szCs w:val="40"/>
                  </w:rPr>
                  <w:t xml:space="preserve">Organised by </w:t>
                </w:r>
                <w:proofErr w:type="spellStart"/>
                <w:r w:rsidR="00425A67">
                  <w:rPr>
                    <w:color w:val="FFFFFF" w:themeColor="background1"/>
                    <w:sz w:val="40"/>
                    <w:szCs w:val="40"/>
                  </w:rPr>
                  <w:t>dpt</w:t>
                </w:r>
                <w:proofErr w:type="spellEnd"/>
                <w:r w:rsidR="00425A67">
                  <w:rPr>
                    <w:color w:val="FFFFFF" w:themeColor="background1"/>
                    <w:sz w:val="40"/>
                    <w:szCs w:val="40"/>
                  </w:rPr>
                  <w:t xml:space="preserve"> of NAOME</w:t>
                </w:r>
              </w:sdtContent>
            </w:sdt>
          </w:p>
        </w:tc>
      </w:tr>
      <w:bookmarkEnd w:id="1"/>
      <w:bookmarkEnd w:id="2"/>
      <w:bookmarkEnd w:id="3"/>
    </w:tbl>
    <w:p w14:paraId="701C907F" w14:textId="77777777" w:rsidR="00F84B78" w:rsidRDefault="00F84B78"/>
    <w:p w14:paraId="2281FEE6" w14:textId="77777777" w:rsidR="00F84B78" w:rsidRDefault="00F84B78"/>
    <w:p w14:paraId="19F8E79C" w14:textId="77777777" w:rsidR="00545BA4" w:rsidRDefault="00545BA4" w:rsidP="00545BA4">
      <w:pPr>
        <w:pStyle w:val="NoSpacing"/>
        <w:spacing w:line="276" w:lineRule="auto"/>
        <w:rPr>
          <w:rFonts w:asciiTheme="majorHAnsi" w:eastAsiaTheme="majorEastAsia" w:hAnsiTheme="majorHAnsi" w:cstheme="majorBidi"/>
          <w:sz w:val="24"/>
          <w:szCs w:val="24"/>
        </w:rPr>
      </w:pPr>
    </w:p>
    <w:p w14:paraId="7CD9FDF2" w14:textId="77777777" w:rsidR="00545BA4" w:rsidRDefault="00545BA4" w:rsidP="00545BA4">
      <w:pPr>
        <w:pStyle w:val="NoSpacing"/>
        <w:spacing w:line="276" w:lineRule="auto"/>
        <w:rPr>
          <w:rFonts w:asciiTheme="majorHAnsi" w:eastAsiaTheme="majorEastAsia" w:hAnsiTheme="majorHAnsi" w:cstheme="majorBidi"/>
          <w:sz w:val="24"/>
          <w:szCs w:val="24"/>
        </w:rPr>
      </w:pPr>
    </w:p>
    <w:p w14:paraId="1C95852A" w14:textId="77777777" w:rsidR="00545BA4" w:rsidRDefault="00545BA4" w:rsidP="00545BA4">
      <w:pPr>
        <w:pStyle w:val="NoSpacing"/>
        <w:spacing w:line="276" w:lineRule="auto"/>
        <w:rPr>
          <w:rFonts w:asciiTheme="majorHAnsi" w:eastAsiaTheme="majorEastAsia" w:hAnsiTheme="majorHAnsi" w:cstheme="majorBidi"/>
          <w:sz w:val="24"/>
          <w:szCs w:val="24"/>
        </w:rPr>
      </w:pPr>
    </w:p>
    <w:p w14:paraId="5E0898E9" w14:textId="690B5A0F" w:rsidR="00545BA4" w:rsidRDefault="00545BA4" w:rsidP="00545BA4">
      <w:pPr>
        <w:pStyle w:val="NoSpacing"/>
        <w:spacing w:line="276" w:lineRule="auto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A workshop on the current state and </w:t>
      </w:r>
      <w:r w:rsidR="00C74358">
        <w:rPr>
          <w:rFonts w:asciiTheme="majorHAnsi" w:eastAsiaTheme="majorEastAsia" w:hAnsiTheme="majorHAnsi" w:cstheme="majorBidi"/>
          <w:sz w:val="24"/>
          <w:szCs w:val="24"/>
        </w:rPr>
        <w:t>results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C74358">
        <w:rPr>
          <w:rFonts w:asciiTheme="majorHAnsi" w:eastAsiaTheme="majorEastAsia" w:hAnsiTheme="majorHAnsi" w:cstheme="majorBidi"/>
          <w:sz w:val="24"/>
          <w:szCs w:val="24"/>
        </w:rPr>
        <w:t xml:space="preserve">of the study performed by the </w:t>
      </w:r>
      <w:proofErr w:type="spellStart"/>
      <w:r w:rsidR="00C74358">
        <w:rPr>
          <w:rFonts w:asciiTheme="majorHAnsi" w:eastAsiaTheme="majorEastAsia" w:hAnsiTheme="majorHAnsi" w:cstheme="majorBidi"/>
          <w:sz w:val="24"/>
          <w:szCs w:val="24"/>
        </w:rPr>
        <w:t>dpt</w:t>
      </w:r>
      <w:proofErr w:type="spellEnd"/>
      <w:r w:rsidR="00C74358">
        <w:rPr>
          <w:rFonts w:asciiTheme="majorHAnsi" w:eastAsiaTheme="majorEastAsia" w:hAnsiTheme="majorHAnsi" w:cstheme="majorBidi"/>
          <w:sz w:val="24"/>
          <w:szCs w:val="24"/>
        </w:rPr>
        <w:t xml:space="preserve"> of NAOME, University of Strathclyde on </w:t>
      </w:r>
      <w:r>
        <w:rPr>
          <w:rFonts w:asciiTheme="majorHAnsi" w:eastAsiaTheme="majorEastAsia" w:hAnsiTheme="majorHAnsi" w:cstheme="majorBidi"/>
          <w:sz w:val="24"/>
          <w:szCs w:val="24"/>
        </w:rPr>
        <w:t>Article 10</w:t>
      </w:r>
      <w:r w:rsidR="00C74358">
        <w:rPr>
          <w:rFonts w:asciiTheme="majorHAnsi" w:eastAsiaTheme="majorEastAsia" w:hAnsiTheme="majorHAnsi" w:cstheme="majorBidi"/>
          <w:sz w:val="24"/>
          <w:szCs w:val="24"/>
        </w:rPr>
        <w:t>.1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of the EC Regulation </w:t>
      </w:r>
      <w:r w:rsidR="00C74358">
        <w:rPr>
          <w:rFonts w:asciiTheme="majorHAnsi" w:eastAsiaTheme="majorEastAsia" w:hAnsiTheme="majorHAnsi" w:cstheme="majorBidi"/>
          <w:sz w:val="24"/>
          <w:szCs w:val="24"/>
        </w:rPr>
        <w:t>391/2009.</w:t>
      </w:r>
    </w:p>
    <w:p w14:paraId="5705DA2E" w14:textId="77777777" w:rsidR="00F84B78" w:rsidRDefault="00F84B78" w:rsidP="00F84B78">
      <w:pPr>
        <w:rPr>
          <w:b/>
          <w:shd w:val="clear" w:color="auto" w:fill="FFFFFF"/>
        </w:rPr>
      </w:pPr>
    </w:p>
    <w:p w14:paraId="168FEE15" w14:textId="77777777" w:rsidR="00F84B78" w:rsidRDefault="00F84B78" w:rsidP="00F84B78">
      <w:pPr>
        <w:rPr>
          <w:noProof/>
          <w:shd w:val="clear" w:color="auto" w:fill="FFFFFF"/>
        </w:rPr>
      </w:pPr>
      <w:r>
        <w:rPr>
          <w:b/>
          <w:shd w:val="clear" w:color="auto" w:fill="FFFFFF"/>
        </w:rPr>
        <w:t>Agenda</w:t>
      </w:r>
    </w:p>
    <w:p w14:paraId="2AAD472A" w14:textId="77777777" w:rsidR="00F84B78" w:rsidRDefault="00F84B78" w:rsidP="00F84B78">
      <w:pPr>
        <w:autoSpaceDE w:val="0"/>
        <w:autoSpaceDN w:val="0"/>
        <w:adjustRightInd w:val="0"/>
        <w:spacing w:after="0" w:line="240" w:lineRule="auto"/>
      </w:pPr>
    </w:p>
    <w:tbl>
      <w:tblPr>
        <w:tblStyle w:val="ColorfulList"/>
        <w:tblW w:w="10173" w:type="dxa"/>
        <w:shd w:val="clear" w:color="auto" w:fill="90C4E4"/>
        <w:tblLook w:val="04A0" w:firstRow="1" w:lastRow="0" w:firstColumn="1" w:lastColumn="0" w:noHBand="0" w:noVBand="1"/>
      </w:tblPr>
      <w:tblGrid>
        <w:gridCol w:w="2235"/>
        <w:gridCol w:w="2551"/>
        <w:gridCol w:w="5387"/>
      </w:tblGrid>
      <w:tr w:rsidR="00F84B78" w:rsidRPr="001B7E86" w14:paraId="6CEC93A0" w14:textId="77777777" w:rsidTr="001B7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90C4E4"/>
          </w:tcPr>
          <w:p w14:paraId="548FDE30" w14:textId="77777777" w:rsidR="00F84B78" w:rsidRPr="001B7E86" w:rsidRDefault="00F84B78" w:rsidP="00BC18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B7E86">
              <w:rPr>
                <w:rFonts w:cs="Arial"/>
                <w:sz w:val="24"/>
                <w:szCs w:val="24"/>
              </w:rPr>
              <w:t>9:00</w:t>
            </w:r>
          </w:p>
        </w:tc>
        <w:tc>
          <w:tcPr>
            <w:tcW w:w="2551" w:type="dxa"/>
            <w:shd w:val="clear" w:color="auto" w:fill="90C4E4"/>
          </w:tcPr>
          <w:p w14:paraId="2E4BBFAA" w14:textId="77777777" w:rsidR="00F84B78" w:rsidRPr="001B7E86" w:rsidRDefault="00F84B78" w:rsidP="00BC18FA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1B7E86">
              <w:rPr>
                <w:rFonts w:cs="Arial"/>
                <w:sz w:val="24"/>
                <w:szCs w:val="24"/>
              </w:rPr>
              <w:t>Welcome refreshments</w:t>
            </w:r>
          </w:p>
        </w:tc>
        <w:tc>
          <w:tcPr>
            <w:tcW w:w="5387" w:type="dxa"/>
            <w:shd w:val="clear" w:color="auto" w:fill="90C4E4"/>
          </w:tcPr>
          <w:p w14:paraId="2B04A9A3" w14:textId="77777777" w:rsidR="00F84B78" w:rsidRPr="001B7E86" w:rsidRDefault="00F84B78" w:rsidP="00BC18FA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1B7E86">
              <w:rPr>
                <w:rFonts w:cs="Arial"/>
                <w:sz w:val="24"/>
                <w:szCs w:val="24"/>
              </w:rPr>
              <w:t>Tea/Coffee</w:t>
            </w:r>
          </w:p>
        </w:tc>
      </w:tr>
      <w:tr w:rsidR="00F84B78" w:rsidRPr="001B7E86" w14:paraId="2EB425D6" w14:textId="77777777" w:rsidTr="001B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90C4E4"/>
          </w:tcPr>
          <w:p w14:paraId="4AE850EB" w14:textId="77777777" w:rsidR="00F84B78" w:rsidRPr="001B7E86" w:rsidRDefault="00F84B78" w:rsidP="00BC18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B7E86">
              <w:rPr>
                <w:rFonts w:cs="Arial"/>
                <w:sz w:val="24"/>
                <w:szCs w:val="24"/>
              </w:rPr>
              <w:t>9:30  - 9:40</w:t>
            </w:r>
          </w:p>
        </w:tc>
        <w:tc>
          <w:tcPr>
            <w:tcW w:w="2551" w:type="dxa"/>
            <w:shd w:val="clear" w:color="auto" w:fill="90C4E4"/>
          </w:tcPr>
          <w:p w14:paraId="4D752182" w14:textId="77777777" w:rsidR="00F84B78" w:rsidRPr="001B7E86" w:rsidRDefault="00F84B78" w:rsidP="00BC18F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bookmarkStart w:id="4" w:name="OLE_LINK1"/>
            <w:r w:rsidRPr="001B7E86">
              <w:rPr>
                <w:rFonts w:cs="Arial"/>
                <w:sz w:val="24"/>
                <w:szCs w:val="24"/>
              </w:rPr>
              <w:t>Dr Iraklis Lazakis</w:t>
            </w:r>
            <w:bookmarkEnd w:id="4"/>
          </w:p>
        </w:tc>
        <w:tc>
          <w:tcPr>
            <w:tcW w:w="5387" w:type="dxa"/>
            <w:shd w:val="clear" w:color="auto" w:fill="90C4E4"/>
          </w:tcPr>
          <w:p w14:paraId="219365C6" w14:textId="77777777" w:rsidR="00F84B78" w:rsidRPr="001B7E86" w:rsidRDefault="00F84B78" w:rsidP="00BC18F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1B7E86">
              <w:rPr>
                <w:rFonts w:eastAsia="Times New Roman" w:cstheme="majorHAnsi"/>
                <w:kern w:val="0"/>
                <w:sz w:val="24"/>
                <w:szCs w:val="24"/>
                <w:lang w:eastAsia="en-GB"/>
              </w:rPr>
              <w:t>Welcome, introduction</w:t>
            </w:r>
          </w:p>
        </w:tc>
      </w:tr>
      <w:tr w:rsidR="00F84B78" w:rsidRPr="005241F8" w14:paraId="1CA02724" w14:textId="77777777" w:rsidTr="001B7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01C5277" w14:textId="42011AA9" w:rsidR="00F84B78" w:rsidRPr="005241F8" w:rsidRDefault="00700DAE" w:rsidP="00BC18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9:40 – 10:15</w:t>
            </w:r>
          </w:p>
        </w:tc>
        <w:tc>
          <w:tcPr>
            <w:tcW w:w="2551" w:type="dxa"/>
          </w:tcPr>
          <w:p w14:paraId="69948342" w14:textId="77777777" w:rsidR="00F84B78" w:rsidRPr="005241F8" w:rsidRDefault="00F84B78" w:rsidP="00BC18FA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241F8">
              <w:rPr>
                <w:rFonts w:cs="Arial"/>
                <w:sz w:val="24"/>
                <w:szCs w:val="24"/>
              </w:rPr>
              <w:t>Dr Iraklis Lazakis</w:t>
            </w:r>
          </w:p>
        </w:tc>
        <w:tc>
          <w:tcPr>
            <w:tcW w:w="5387" w:type="dxa"/>
          </w:tcPr>
          <w:p w14:paraId="017C67A0" w14:textId="77777777" w:rsidR="00F84B78" w:rsidRPr="005241F8" w:rsidRDefault="00F84B78" w:rsidP="00BC18FA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241F8">
              <w:rPr>
                <w:rFonts w:cs="Arial"/>
                <w:sz w:val="24"/>
                <w:szCs w:val="24"/>
              </w:rPr>
              <w:t>EU MR Study results presentation</w:t>
            </w:r>
          </w:p>
        </w:tc>
      </w:tr>
      <w:tr w:rsidR="00F84B78" w:rsidRPr="005241F8" w14:paraId="5E4B7E4F" w14:textId="77777777" w:rsidTr="001B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90C4E4"/>
          </w:tcPr>
          <w:p w14:paraId="470A4487" w14:textId="2C4CCB7D" w:rsidR="00F84B78" w:rsidRPr="005241F8" w:rsidRDefault="00700DAE" w:rsidP="00BC18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10:15</w:t>
            </w:r>
            <w:r w:rsidR="00F84B78" w:rsidRPr="005241F8">
              <w:rPr>
                <w:rFonts w:cs="Arial"/>
                <w:sz w:val="24"/>
                <w:szCs w:val="24"/>
              </w:rPr>
              <w:t xml:space="preserve"> – 11:00</w:t>
            </w:r>
          </w:p>
        </w:tc>
        <w:tc>
          <w:tcPr>
            <w:tcW w:w="2551" w:type="dxa"/>
            <w:shd w:val="clear" w:color="auto" w:fill="90C4E4"/>
          </w:tcPr>
          <w:p w14:paraId="6FF3DA13" w14:textId="1C64758A" w:rsidR="00F84B78" w:rsidRPr="005241F8" w:rsidRDefault="00F84B78" w:rsidP="00BC18F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90C4E4"/>
          </w:tcPr>
          <w:p w14:paraId="79020A21" w14:textId="22818C80" w:rsidR="00F84B78" w:rsidRPr="005241F8" w:rsidRDefault="00700DAE" w:rsidP="00BC18F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Discussion</w:t>
            </w:r>
          </w:p>
        </w:tc>
      </w:tr>
    </w:tbl>
    <w:p w14:paraId="11399350" w14:textId="77777777" w:rsidR="00F84B78" w:rsidRPr="005241F8" w:rsidRDefault="00F84B78" w:rsidP="00F84B78">
      <w:pPr>
        <w:shd w:val="clear" w:color="auto" w:fill="FFFFFF"/>
        <w:spacing w:after="0" w:line="240" w:lineRule="auto"/>
        <w:rPr>
          <w:rFonts w:asciiTheme="minorHAnsi" w:eastAsia="Times New Roman" w:hAnsiTheme="minorHAnsi" w:cstheme="majorHAnsi"/>
          <w:sz w:val="24"/>
          <w:szCs w:val="24"/>
        </w:rPr>
      </w:pPr>
    </w:p>
    <w:tbl>
      <w:tblPr>
        <w:tblStyle w:val="ColorfulList"/>
        <w:tblW w:w="0" w:type="auto"/>
        <w:shd w:val="clear" w:color="auto" w:fill="90C4E4"/>
        <w:tblLook w:val="04A0" w:firstRow="1" w:lastRow="0" w:firstColumn="1" w:lastColumn="0" w:noHBand="0" w:noVBand="1"/>
      </w:tblPr>
      <w:tblGrid>
        <w:gridCol w:w="2205"/>
        <w:gridCol w:w="2521"/>
        <w:gridCol w:w="5308"/>
      </w:tblGrid>
      <w:tr w:rsidR="00F84B78" w:rsidRPr="005241F8" w14:paraId="4672A90E" w14:textId="77777777" w:rsidTr="00425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shd w:val="clear" w:color="auto" w:fill="90C4E4"/>
          </w:tcPr>
          <w:p w14:paraId="68D52C24" w14:textId="77777777" w:rsidR="00F84B78" w:rsidRPr="005241F8" w:rsidRDefault="00F84B78" w:rsidP="00BC18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241F8">
              <w:rPr>
                <w:rFonts w:cs="Arial"/>
                <w:sz w:val="24"/>
                <w:szCs w:val="24"/>
              </w:rPr>
              <w:t>11:00</w:t>
            </w:r>
          </w:p>
        </w:tc>
        <w:tc>
          <w:tcPr>
            <w:tcW w:w="2521" w:type="dxa"/>
            <w:shd w:val="clear" w:color="auto" w:fill="90C4E4"/>
          </w:tcPr>
          <w:p w14:paraId="550B573D" w14:textId="77777777" w:rsidR="00F84B78" w:rsidRPr="005241F8" w:rsidRDefault="00F84B78" w:rsidP="00BC18FA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241F8">
              <w:rPr>
                <w:rFonts w:cs="Arial"/>
                <w:sz w:val="24"/>
                <w:szCs w:val="24"/>
              </w:rPr>
              <w:t>Morning break</w:t>
            </w:r>
          </w:p>
        </w:tc>
        <w:tc>
          <w:tcPr>
            <w:tcW w:w="5308" w:type="dxa"/>
            <w:shd w:val="clear" w:color="auto" w:fill="90C4E4"/>
          </w:tcPr>
          <w:p w14:paraId="2F1EAA29" w14:textId="77777777" w:rsidR="00F84B78" w:rsidRPr="005241F8" w:rsidRDefault="00F84B78" w:rsidP="00BC18FA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241F8">
              <w:rPr>
                <w:rFonts w:cs="Arial"/>
                <w:sz w:val="24"/>
                <w:szCs w:val="24"/>
              </w:rPr>
              <w:t>Tea/Coffee</w:t>
            </w:r>
          </w:p>
        </w:tc>
      </w:tr>
      <w:tr w:rsidR="00F84B78" w:rsidRPr="005241F8" w14:paraId="36857395" w14:textId="77777777" w:rsidTr="00425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shd w:val="clear" w:color="auto" w:fill="90C4E4"/>
          </w:tcPr>
          <w:p w14:paraId="37CC66D6" w14:textId="398C649F" w:rsidR="00F84B78" w:rsidRPr="005241F8" w:rsidRDefault="00F84B78" w:rsidP="00BC18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241F8">
              <w:rPr>
                <w:rFonts w:cs="Arial"/>
                <w:sz w:val="24"/>
                <w:szCs w:val="24"/>
              </w:rPr>
              <w:t>11:30</w:t>
            </w:r>
            <w:r w:rsidR="00700DAE">
              <w:rPr>
                <w:rFonts w:cs="Arial"/>
                <w:sz w:val="24"/>
                <w:szCs w:val="24"/>
              </w:rPr>
              <w:t xml:space="preserve"> – 12.00</w:t>
            </w:r>
          </w:p>
        </w:tc>
        <w:tc>
          <w:tcPr>
            <w:tcW w:w="2521" w:type="dxa"/>
            <w:shd w:val="clear" w:color="auto" w:fill="90C4E4"/>
          </w:tcPr>
          <w:p w14:paraId="3791F709" w14:textId="77777777" w:rsidR="00F84B78" w:rsidRPr="005241F8" w:rsidRDefault="00F84B78" w:rsidP="00BC18F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241F8">
              <w:rPr>
                <w:rFonts w:cs="Arial"/>
                <w:sz w:val="24"/>
                <w:szCs w:val="24"/>
              </w:rPr>
              <w:t>Tbc</w:t>
            </w:r>
          </w:p>
        </w:tc>
        <w:tc>
          <w:tcPr>
            <w:tcW w:w="5308" w:type="dxa"/>
            <w:shd w:val="clear" w:color="auto" w:fill="90C4E4"/>
          </w:tcPr>
          <w:p w14:paraId="75BEDF32" w14:textId="35AF22D6" w:rsidR="00F84B78" w:rsidRPr="005241F8" w:rsidRDefault="00425A67" w:rsidP="00BC18F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EU RO presentation</w:t>
            </w:r>
          </w:p>
        </w:tc>
      </w:tr>
      <w:tr w:rsidR="00425A67" w:rsidRPr="005241F8" w14:paraId="44D142BF" w14:textId="77777777" w:rsidTr="00425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shd w:val="clear" w:color="auto" w:fill="90C4E4"/>
          </w:tcPr>
          <w:p w14:paraId="38AFDCB1" w14:textId="461F9BAE" w:rsidR="00425A67" w:rsidRPr="005241F8" w:rsidRDefault="00425A67" w:rsidP="00425A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241F8">
              <w:rPr>
                <w:rFonts w:cs="Arial"/>
                <w:sz w:val="24"/>
                <w:szCs w:val="24"/>
              </w:rPr>
              <w:t>12:00</w:t>
            </w:r>
            <w:r w:rsidR="00700DAE">
              <w:rPr>
                <w:rFonts w:cs="Arial"/>
                <w:sz w:val="24"/>
                <w:szCs w:val="24"/>
              </w:rPr>
              <w:t xml:space="preserve"> – 12.30</w:t>
            </w:r>
          </w:p>
        </w:tc>
        <w:tc>
          <w:tcPr>
            <w:tcW w:w="2521" w:type="dxa"/>
            <w:shd w:val="clear" w:color="auto" w:fill="90C4E4"/>
          </w:tcPr>
          <w:p w14:paraId="4DB249AB" w14:textId="77777777" w:rsidR="00425A67" w:rsidRPr="005241F8" w:rsidRDefault="00425A67" w:rsidP="00425A6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241F8">
              <w:rPr>
                <w:rFonts w:cs="Arial"/>
                <w:sz w:val="24"/>
                <w:szCs w:val="24"/>
              </w:rPr>
              <w:t>Tbc</w:t>
            </w:r>
          </w:p>
        </w:tc>
        <w:tc>
          <w:tcPr>
            <w:tcW w:w="5308" w:type="dxa"/>
            <w:shd w:val="clear" w:color="auto" w:fill="90C4E4"/>
          </w:tcPr>
          <w:p w14:paraId="4BC0F704" w14:textId="282F982D" w:rsidR="00425A67" w:rsidRPr="005241F8" w:rsidRDefault="00425A67" w:rsidP="00425A6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SEA Europe presentation</w:t>
            </w:r>
          </w:p>
        </w:tc>
      </w:tr>
      <w:tr w:rsidR="00700DAE" w:rsidRPr="005241F8" w14:paraId="65B31A46" w14:textId="77777777" w:rsidTr="00425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shd w:val="clear" w:color="auto" w:fill="90C4E4"/>
          </w:tcPr>
          <w:p w14:paraId="2CF6201D" w14:textId="367502A2" w:rsidR="00700DAE" w:rsidRPr="005241F8" w:rsidRDefault="00700DAE" w:rsidP="00425A6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13.00</w:t>
            </w:r>
          </w:p>
        </w:tc>
        <w:tc>
          <w:tcPr>
            <w:tcW w:w="2521" w:type="dxa"/>
            <w:shd w:val="clear" w:color="auto" w:fill="90C4E4"/>
          </w:tcPr>
          <w:p w14:paraId="793ACA21" w14:textId="54FDEA53" w:rsidR="00700DAE" w:rsidRPr="005241F8" w:rsidRDefault="00700DAE" w:rsidP="00425A6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08" w:type="dxa"/>
            <w:shd w:val="clear" w:color="auto" w:fill="90C4E4"/>
          </w:tcPr>
          <w:p w14:paraId="5F694CC5" w14:textId="2C135F06" w:rsidR="00700DAE" w:rsidRDefault="00700DAE" w:rsidP="00425A6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</w:tc>
      </w:tr>
    </w:tbl>
    <w:p w14:paraId="2AFA819D" w14:textId="77777777" w:rsidR="00F84B78" w:rsidRPr="005241F8" w:rsidRDefault="00F84B78" w:rsidP="00F84B78">
      <w:pPr>
        <w:shd w:val="clear" w:color="auto" w:fill="FFFFFF"/>
        <w:spacing w:after="0" w:line="240" w:lineRule="auto"/>
        <w:rPr>
          <w:rFonts w:asciiTheme="minorHAnsi" w:eastAsia="Times New Roman" w:hAnsiTheme="minorHAnsi" w:cstheme="majorHAnsi"/>
          <w:sz w:val="24"/>
          <w:szCs w:val="24"/>
        </w:rPr>
      </w:pPr>
    </w:p>
    <w:tbl>
      <w:tblPr>
        <w:tblStyle w:val="ColorfulList"/>
        <w:tblW w:w="0" w:type="auto"/>
        <w:shd w:val="clear" w:color="auto" w:fill="90C4E4"/>
        <w:tblLook w:val="04A0" w:firstRow="1" w:lastRow="0" w:firstColumn="1" w:lastColumn="0" w:noHBand="0" w:noVBand="1"/>
      </w:tblPr>
      <w:tblGrid>
        <w:gridCol w:w="2235"/>
        <w:gridCol w:w="2551"/>
        <w:gridCol w:w="5387"/>
      </w:tblGrid>
      <w:tr w:rsidR="00F84B78" w:rsidRPr="005241F8" w14:paraId="680A3DE5" w14:textId="77777777" w:rsidTr="001B7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90C4E4"/>
          </w:tcPr>
          <w:p w14:paraId="674B30E9" w14:textId="246B3674" w:rsidR="00F84B78" w:rsidRPr="005241F8" w:rsidRDefault="00133CA3" w:rsidP="00BC18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13:00</w:t>
            </w:r>
          </w:p>
        </w:tc>
        <w:tc>
          <w:tcPr>
            <w:tcW w:w="2551" w:type="dxa"/>
            <w:shd w:val="clear" w:color="auto" w:fill="90C4E4"/>
          </w:tcPr>
          <w:p w14:paraId="4AA0426B" w14:textId="77777777" w:rsidR="00F84B78" w:rsidRPr="005241F8" w:rsidRDefault="00F84B78" w:rsidP="00BC18FA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90C4E4"/>
          </w:tcPr>
          <w:p w14:paraId="0120F2AB" w14:textId="77777777" w:rsidR="00F84B78" w:rsidRPr="005241F8" w:rsidRDefault="00F84B78" w:rsidP="00BC18FA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241F8">
              <w:rPr>
                <w:rFonts w:cs="Arial"/>
                <w:sz w:val="24"/>
                <w:szCs w:val="24"/>
              </w:rPr>
              <w:t>Lunch</w:t>
            </w:r>
          </w:p>
        </w:tc>
      </w:tr>
      <w:tr w:rsidR="00F84B78" w:rsidRPr="005241F8" w14:paraId="09B78E1A" w14:textId="77777777" w:rsidTr="001B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90C4E4"/>
          </w:tcPr>
          <w:p w14:paraId="6BF567BC" w14:textId="3392391F" w:rsidR="00F84B78" w:rsidRPr="005241F8" w:rsidRDefault="00F84B78" w:rsidP="00C743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241F8">
              <w:rPr>
                <w:rFonts w:cs="Arial"/>
                <w:sz w:val="24"/>
                <w:szCs w:val="24"/>
              </w:rPr>
              <w:t>14:00 - 1</w:t>
            </w:r>
            <w:r w:rsidR="00724A8B">
              <w:rPr>
                <w:rFonts w:cs="Arial"/>
                <w:sz w:val="24"/>
                <w:szCs w:val="24"/>
              </w:rPr>
              <w:t>5</w:t>
            </w:r>
            <w:r w:rsidRPr="005241F8">
              <w:rPr>
                <w:rFonts w:cs="Arial"/>
                <w:sz w:val="24"/>
                <w:szCs w:val="24"/>
              </w:rPr>
              <w:t>:</w:t>
            </w:r>
            <w:r w:rsidR="00724A8B">
              <w:rPr>
                <w:rFonts w:cs="Arial"/>
                <w:sz w:val="24"/>
                <w:szCs w:val="24"/>
              </w:rPr>
              <w:t>3</w:t>
            </w:r>
            <w:r w:rsidR="00133CA3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90C4E4"/>
          </w:tcPr>
          <w:p w14:paraId="40999208" w14:textId="7E314018" w:rsidR="00F84B78" w:rsidRPr="005241F8" w:rsidRDefault="00F84B78" w:rsidP="00BC18F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90C4E4"/>
          </w:tcPr>
          <w:p w14:paraId="5E8404C3" w14:textId="48253093" w:rsidR="00F84B78" w:rsidRPr="005241F8" w:rsidRDefault="00724A8B" w:rsidP="00425A6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Round table session</w:t>
            </w:r>
          </w:p>
        </w:tc>
      </w:tr>
    </w:tbl>
    <w:p w14:paraId="5AFE2BB3" w14:textId="77777777" w:rsidR="00F84B78" w:rsidRDefault="00F84B78" w:rsidP="00F84B78">
      <w:pPr>
        <w:shd w:val="clear" w:color="auto" w:fill="FFFFFF"/>
        <w:spacing w:after="0" w:line="240" w:lineRule="auto"/>
        <w:rPr>
          <w:rFonts w:asciiTheme="minorHAnsi" w:eastAsia="Times New Roman" w:hAnsiTheme="minorHAnsi" w:cstheme="majorHAnsi"/>
          <w:sz w:val="24"/>
          <w:szCs w:val="24"/>
        </w:rPr>
      </w:pPr>
    </w:p>
    <w:tbl>
      <w:tblPr>
        <w:tblStyle w:val="ColorfulList"/>
        <w:tblW w:w="0" w:type="auto"/>
        <w:shd w:val="clear" w:color="auto" w:fill="90C4E4"/>
        <w:tblLook w:val="04A0" w:firstRow="1" w:lastRow="0" w:firstColumn="1" w:lastColumn="0" w:noHBand="0" w:noVBand="1"/>
      </w:tblPr>
      <w:tblGrid>
        <w:gridCol w:w="2235"/>
        <w:gridCol w:w="2551"/>
        <w:gridCol w:w="5387"/>
      </w:tblGrid>
      <w:tr w:rsidR="00133CA3" w:rsidRPr="005241F8" w14:paraId="0826C786" w14:textId="77777777" w:rsidTr="00147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90C4E4"/>
          </w:tcPr>
          <w:p w14:paraId="16AD1295" w14:textId="07097711" w:rsidR="00133CA3" w:rsidRPr="005241F8" w:rsidRDefault="00724A8B" w:rsidP="001478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15:3</w:t>
            </w:r>
            <w:r w:rsidR="00133CA3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90C4E4"/>
          </w:tcPr>
          <w:p w14:paraId="08AEA6E3" w14:textId="3B5EF493" w:rsidR="00133CA3" w:rsidRPr="005241F8" w:rsidRDefault="00133CA3" w:rsidP="0014781A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Afternoon Break</w:t>
            </w:r>
          </w:p>
        </w:tc>
        <w:tc>
          <w:tcPr>
            <w:tcW w:w="5387" w:type="dxa"/>
            <w:shd w:val="clear" w:color="auto" w:fill="90C4E4"/>
          </w:tcPr>
          <w:p w14:paraId="2F451441" w14:textId="4E27777F" w:rsidR="00133CA3" w:rsidRPr="005241F8" w:rsidRDefault="00133CA3" w:rsidP="0014781A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Tea/Coffee</w:t>
            </w:r>
          </w:p>
        </w:tc>
      </w:tr>
      <w:tr w:rsidR="00133CA3" w:rsidRPr="005241F8" w14:paraId="5E71E227" w14:textId="77777777" w:rsidTr="00147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90C4E4"/>
          </w:tcPr>
          <w:p w14:paraId="5514CA48" w14:textId="5A8433BA" w:rsidR="00133CA3" w:rsidRPr="005241F8" w:rsidRDefault="00724A8B" w:rsidP="0014781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16:0</w:t>
            </w:r>
            <w:r w:rsidR="00133CA3">
              <w:rPr>
                <w:rFonts w:cs="Arial"/>
                <w:sz w:val="24"/>
                <w:szCs w:val="24"/>
              </w:rPr>
              <w:t>0 - 17</w:t>
            </w:r>
            <w:r w:rsidR="00133CA3" w:rsidRPr="005241F8">
              <w:rPr>
                <w:rFonts w:cs="Arial"/>
                <w:sz w:val="24"/>
                <w:szCs w:val="24"/>
              </w:rPr>
              <w:t>:</w:t>
            </w:r>
            <w:r w:rsidR="00133CA3">
              <w:rPr>
                <w:rFonts w:cs="Arial"/>
                <w:sz w:val="24"/>
                <w:szCs w:val="24"/>
              </w:rPr>
              <w:t>0</w:t>
            </w:r>
            <w:r w:rsidR="00133CA3" w:rsidRPr="005241F8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90C4E4"/>
          </w:tcPr>
          <w:p w14:paraId="19A10D7E" w14:textId="77777777" w:rsidR="00133CA3" w:rsidRPr="005241F8" w:rsidRDefault="00133CA3" w:rsidP="0014781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90C4E4"/>
          </w:tcPr>
          <w:p w14:paraId="528F4C60" w14:textId="77777777" w:rsidR="00133CA3" w:rsidRPr="005241F8" w:rsidRDefault="00133CA3" w:rsidP="0014781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kern w:val="0"/>
                <w:sz w:val="24"/>
                <w:szCs w:val="24"/>
                <w:lang w:eastAsia="en-GB"/>
              </w:rPr>
            </w:pPr>
            <w:r w:rsidRPr="005241F8">
              <w:rPr>
                <w:rFonts w:eastAsia="Times New Roman" w:cstheme="majorHAnsi"/>
                <w:kern w:val="0"/>
                <w:sz w:val="24"/>
                <w:szCs w:val="24"/>
                <w:lang w:eastAsia="en-GB"/>
              </w:rPr>
              <w:t>Conclusions and next steps</w:t>
            </w:r>
          </w:p>
        </w:tc>
      </w:tr>
    </w:tbl>
    <w:p w14:paraId="538C66EA" w14:textId="77777777" w:rsidR="00C74358" w:rsidRDefault="00C74358" w:rsidP="00F84B78">
      <w:pPr>
        <w:shd w:val="clear" w:color="auto" w:fill="FFFFFF"/>
        <w:spacing w:after="0" w:line="240" w:lineRule="auto"/>
        <w:rPr>
          <w:rFonts w:asciiTheme="minorHAnsi" w:eastAsia="Times New Roman" w:hAnsiTheme="minorHAnsi" w:cstheme="majorHAnsi"/>
          <w:sz w:val="24"/>
          <w:szCs w:val="24"/>
        </w:rPr>
      </w:pPr>
    </w:p>
    <w:p w14:paraId="4C550E5A" w14:textId="77777777" w:rsidR="00C74358" w:rsidRPr="005241F8" w:rsidRDefault="00C74358" w:rsidP="00F84B78">
      <w:pPr>
        <w:shd w:val="clear" w:color="auto" w:fill="FFFFFF"/>
        <w:spacing w:after="0" w:line="240" w:lineRule="auto"/>
        <w:rPr>
          <w:rFonts w:asciiTheme="minorHAnsi" w:eastAsia="Times New Roman" w:hAnsiTheme="minorHAnsi" w:cstheme="majorHAnsi"/>
          <w:sz w:val="24"/>
          <w:szCs w:val="24"/>
        </w:rPr>
      </w:pPr>
    </w:p>
    <w:p w14:paraId="63DF4891" w14:textId="77777777" w:rsidR="00F84B78" w:rsidRPr="005241F8" w:rsidRDefault="00F84B78" w:rsidP="00F84B78">
      <w:pPr>
        <w:rPr>
          <w:noProof/>
          <w:shd w:val="clear" w:color="auto" w:fill="FFFFFF"/>
        </w:rPr>
      </w:pPr>
      <w:r w:rsidRPr="005241F8">
        <w:rPr>
          <w:b/>
          <w:shd w:val="clear" w:color="auto" w:fill="FFFFFF"/>
        </w:rPr>
        <w:t>Speakers</w:t>
      </w:r>
    </w:p>
    <w:p w14:paraId="404B5F16" w14:textId="267FA8E7" w:rsidR="00724A8B" w:rsidRPr="00724A8B" w:rsidRDefault="00724A8B" w:rsidP="00724A8B">
      <w:pPr>
        <w:shd w:val="clear" w:color="auto" w:fill="FFFFFF"/>
        <w:spacing w:after="0" w:line="240" w:lineRule="auto"/>
        <w:rPr>
          <w:sz w:val="18"/>
          <w:szCs w:val="18"/>
        </w:rPr>
      </w:pPr>
      <w:proofErr w:type="spellStart"/>
      <w:r w:rsidRPr="00724A8B">
        <w:rPr>
          <w:i/>
          <w:sz w:val="18"/>
          <w:szCs w:val="18"/>
        </w:rPr>
        <w:t>Dr.</w:t>
      </w:r>
      <w:proofErr w:type="spellEnd"/>
      <w:r w:rsidRPr="00724A8B">
        <w:rPr>
          <w:i/>
          <w:sz w:val="18"/>
          <w:szCs w:val="18"/>
        </w:rPr>
        <w:t xml:space="preserve"> Iraklis Lazakis</w:t>
      </w:r>
      <w:r w:rsidRPr="00724A8B">
        <w:rPr>
          <w:sz w:val="18"/>
          <w:szCs w:val="18"/>
        </w:rPr>
        <w:t xml:space="preserve">, </w:t>
      </w:r>
      <w:r w:rsidRPr="00724A8B">
        <w:rPr>
          <w:sz w:val="18"/>
          <w:szCs w:val="18"/>
        </w:rPr>
        <w:t>Lecturer</w:t>
      </w:r>
      <w:r w:rsidRPr="00724A8B">
        <w:rPr>
          <w:sz w:val="18"/>
          <w:szCs w:val="18"/>
        </w:rPr>
        <w:t xml:space="preserve">, </w:t>
      </w:r>
      <w:proofErr w:type="spellStart"/>
      <w:proofErr w:type="gramStart"/>
      <w:r w:rsidRPr="00724A8B">
        <w:rPr>
          <w:sz w:val="18"/>
          <w:szCs w:val="18"/>
        </w:rPr>
        <w:t>Dpt</w:t>
      </w:r>
      <w:proofErr w:type="spellEnd"/>
      <w:proofErr w:type="gramEnd"/>
      <w:r w:rsidRPr="00724A8B">
        <w:rPr>
          <w:sz w:val="18"/>
          <w:szCs w:val="18"/>
        </w:rPr>
        <w:t xml:space="preserve"> of Naval Architecture, Ocea</w:t>
      </w:r>
      <w:r w:rsidRPr="00724A8B">
        <w:rPr>
          <w:sz w:val="18"/>
          <w:szCs w:val="18"/>
        </w:rPr>
        <w:t xml:space="preserve">n and Marine Engineering, </w:t>
      </w:r>
      <w:r w:rsidRPr="00724A8B">
        <w:rPr>
          <w:sz w:val="18"/>
          <w:szCs w:val="18"/>
        </w:rPr>
        <w:t>University of Strathclyde</w:t>
      </w:r>
    </w:p>
    <w:p w14:paraId="31003124" w14:textId="77777777" w:rsidR="00724A8B" w:rsidRPr="00724A8B" w:rsidRDefault="00724A8B" w:rsidP="00724A8B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268BA7DC" w14:textId="30C5D81A" w:rsidR="00724A8B" w:rsidRPr="00724A8B" w:rsidRDefault="00724A8B" w:rsidP="00F84B78">
      <w:pPr>
        <w:shd w:val="clear" w:color="auto" w:fill="FFFFFF"/>
        <w:spacing w:after="0" w:line="240" w:lineRule="auto"/>
        <w:rPr>
          <w:sz w:val="18"/>
          <w:szCs w:val="18"/>
        </w:rPr>
      </w:pPr>
      <w:r w:rsidRPr="00724A8B">
        <w:rPr>
          <w:i/>
          <w:sz w:val="18"/>
          <w:szCs w:val="18"/>
        </w:rPr>
        <w:t xml:space="preserve">Anna </w:t>
      </w:r>
      <w:proofErr w:type="spellStart"/>
      <w:r w:rsidRPr="00724A8B">
        <w:rPr>
          <w:i/>
          <w:sz w:val="18"/>
          <w:szCs w:val="18"/>
        </w:rPr>
        <w:t>Lito</w:t>
      </w:r>
      <w:proofErr w:type="spellEnd"/>
      <w:r w:rsidRPr="00724A8B">
        <w:rPr>
          <w:i/>
          <w:sz w:val="18"/>
          <w:szCs w:val="18"/>
        </w:rPr>
        <w:t xml:space="preserve"> </w:t>
      </w:r>
      <w:proofErr w:type="spellStart"/>
      <w:r w:rsidRPr="00724A8B">
        <w:rPr>
          <w:i/>
          <w:sz w:val="18"/>
          <w:szCs w:val="18"/>
        </w:rPr>
        <w:t>Michala</w:t>
      </w:r>
      <w:proofErr w:type="spellEnd"/>
      <w:r w:rsidRPr="00724A8B">
        <w:rPr>
          <w:sz w:val="18"/>
          <w:szCs w:val="18"/>
        </w:rPr>
        <w:t xml:space="preserve">, PhD Researcher, </w:t>
      </w:r>
      <w:proofErr w:type="spellStart"/>
      <w:proofErr w:type="gramStart"/>
      <w:r w:rsidRPr="00724A8B">
        <w:rPr>
          <w:sz w:val="18"/>
          <w:szCs w:val="18"/>
        </w:rPr>
        <w:t>Dpt</w:t>
      </w:r>
      <w:proofErr w:type="spellEnd"/>
      <w:proofErr w:type="gramEnd"/>
      <w:r w:rsidRPr="00724A8B">
        <w:rPr>
          <w:sz w:val="18"/>
          <w:szCs w:val="18"/>
        </w:rPr>
        <w:t xml:space="preserve"> of Naval Architecture, Ocean and Marine Engineering, University of Strathclyde</w:t>
      </w:r>
    </w:p>
    <w:p w14:paraId="6F6A07CB" w14:textId="77777777" w:rsidR="00724A8B" w:rsidRPr="00724A8B" w:rsidRDefault="00724A8B" w:rsidP="00F84B78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2B7CDD20" w14:textId="648BB15A" w:rsidR="00724A8B" w:rsidRPr="00724A8B" w:rsidRDefault="00724A8B" w:rsidP="00F84B78">
      <w:pPr>
        <w:shd w:val="clear" w:color="auto" w:fill="FFFFFF"/>
        <w:spacing w:after="0" w:line="240" w:lineRule="auto"/>
        <w:rPr>
          <w:sz w:val="18"/>
          <w:szCs w:val="18"/>
        </w:rPr>
      </w:pPr>
      <w:r w:rsidRPr="00724A8B">
        <w:rPr>
          <w:sz w:val="18"/>
          <w:szCs w:val="18"/>
        </w:rPr>
        <w:t>EU ROs representative</w:t>
      </w:r>
    </w:p>
    <w:p w14:paraId="51B9EF28" w14:textId="77777777" w:rsidR="00724A8B" w:rsidRPr="00724A8B" w:rsidRDefault="00724A8B" w:rsidP="00F84B78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07EFDB04" w14:textId="5E1FB8BD" w:rsidR="00F84B78" w:rsidRPr="00724A8B" w:rsidRDefault="00724A8B" w:rsidP="00F84B78">
      <w:pPr>
        <w:shd w:val="clear" w:color="auto" w:fill="FFFFFF"/>
        <w:spacing w:after="0" w:line="240" w:lineRule="auto"/>
        <w:rPr>
          <w:sz w:val="18"/>
          <w:szCs w:val="18"/>
        </w:rPr>
      </w:pPr>
      <w:r w:rsidRPr="00724A8B">
        <w:rPr>
          <w:sz w:val="18"/>
          <w:szCs w:val="18"/>
        </w:rPr>
        <w:t>SEA Europe representative</w:t>
      </w:r>
    </w:p>
    <w:p w14:paraId="58FC62F3" w14:textId="77777777" w:rsidR="00F5220C" w:rsidRDefault="00F5220C" w:rsidP="00A66A1F"/>
    <w:p w14:paraId="4CFABCA9" w14:textId="0067E29F" w:rsidR="00133CA3" w:rsidRPr="005241F8" w:rsidRDefault="00133CA3" w:rsidP="00133CA3">
      <w:pPr>
        <w:rPr>
          <w:noProof/>
          <w:shd w:val="clear" w:color="auto" w:fill="FFFFFF"/>
        </w:rPr>
      </w:pPr>
      <w:r>
        <w:rPr>
          <w:b/>
          <w:shd w:val="clear" w:color="auto" w:fill="FFFFFF"/>
        </w:rPr>
        <w:t>Location</w:t>
      </w:r>
    </w:p>
    <w:p w14:paraId="203B8BDB" w14:textId="004BB9EA" w:rsidR="00133CA3" w:rsidRDefault="00724A8B" w:rsidP="00133CA3">
      <w:pPr>
        <w:spacing w:after="0"/>
      </w:pPr>
      <w:r>
        <w:t>Conference room 2</w:t>
      </w:r>
      <w:r w:rsidR="00133CA3">
        <w:t xml:space="preserve"> </w:t>
      </w:r>
    </w:p>
    <w:p w14:paraId="62A25447" w14:textId="77777777" w:rsidR="00133CA3" w:rsidRDefault="00133CA3" w:rsidP="00133CA3">
      <w:pPr>
        <w:spacing w:after="0"/>
      </w:pPr>
      <w:r>
        <w:t xml:space="preserve">The Technology and Innovation Centre at Strathclyde, </w:t>
      </w:r>
    </w:p>
    <w:p w14:paraId="08880C33" w14:textId="77777777" w:rsidR="00133CA3" w:rsidRDefault="00133CA3" w:rsidP="00133CA3">
      <w:pPr>
        <w:spacing w:after="0"/>
      </w:pPr>
      <w:r>
        <w:t>99 George Street,</w:t>
      </w:r>
    </w:p>
    <w:p w14:paraId="6648C349" w14:textId="77777777" w:rsidR="00133CA3" w:rsidRDefault="00133CA3" w:rsidP="00133CA3">
      <w:pPr>
        <w:spacing w:after="0"/>
      </w:pPr>
      <w:r>
        <w:t>Glasgow,</w:t>
      </w:r>
    </w:p>
    <w:p w14:paraId="781B4CA6" w14:textId="6518A779" w:rsidR="00F84B78" w:rsidRDefault="00133CA3" w:rsidP="00724A8B">
      <w:pPr>
        <w:spacing w:after="0"/>
      </w:pPr>
      <w:r>
        <w:t>G1 1RD</w:t>
      </w:r>
    </w:p>
    <w:sectPr w:rsidR="00F84B78" w:rsidSect="005D67F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021" w:header="2835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8CDF0" w14:textId="77777777" w:rsidR="002619EB" w:rsidRDefault="002619EB" w:rsidP="00F5220C">
      <w:pPr>
        <w:spacing w:after="0" w:line="240" w:lineRule="auto"/>
      </w:pPr>
      <w:r>
        <w:separator/>
      </w:r>
    </w:p>
  </w:endnote>
  <w:endnote w:type="continuationSeparator" w:id="0">
    <w:p w14:paraId="0427F1F0" w14:textId="77777777" w:rsidR="002619EB" w:rsidRDefault="002619EB" w:rsidP="00F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EE878" w14:textId="77777777" w:rsidR="00F84B78" w:rsidRPr="006E0B69" w:rsidRDefault="00F84B78" w:rsidP="00F84B78">
    <w:pPr>
      <w:pStyle w:val="Footer"/>
      <w:spacing w:line="360" w:lineRule="auto"/>
      <w:rPr>
        <w:rFonts w:eastAsia="Times New Roman"/>
        <w:b/>
        <w:color w:val="999999"/>
        <w:sz w:val="18"/>
        <w:szCs w:val="18"/>
        <w:lang w:val="en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66665C7" wp14:editId="715B3B56">
          <wp:simplePos x="0" y="0"/>
          <wp:positionH relativeFrom="column">
            <wp:posOffset>4190365</wp:posOffset>
          </wp:positionH>
          <wp:positionV relativeFrom="paragraph">
            <wp:posOffset>-239395</wp:posOffset>
          </wp:positionV>
          <wp:extent cx="2390775" cy="568267"/>
          <wp:effectExtent l="0" t="0" r="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Entrepreneurial Uni of Year 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68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B69">
      <w:rPr>
        <w:rFonts w:eastAsia="Times New Roman"/>
        <w:b/>
        <w:color w:val="999999"/>
        <w:sz w:val="18"/>
        <w:szCs w:val="18"/>
        <w:lang w:val="en"/>
      </w:rPr>
      <w:t>The place of useful learning</w:t>
    </w:r>
  </w:p>
  <w:p w14:paraId="2E693D6E" w14:textId="77777777" w:rsidR="00F84B78" w:rsidRPr="003E045A" w:rsidRDefault="00F84B78" w:rsidP="00F84B78">
    <w:pPr>
      <w:pStyle w:val="Footer"/>
      <w:spacing w:line="360" w:lineRule="auto"/>
      <w:rPr>
        <w:sz w:val="14"/>
        <w:szCs w:val="14"/>
      </w:rPr>
    </w:pPr>
    <w:r w:rsidRPr="00EB70BF">
      <w:rPr>
        <w:rFonts w:eastAsia="Times New Roman"/>
        <w:color w:val="999999"/>
        <w:sz w:val="14"/>
        <w:szCs w:val="14"/>
        <w:lang w:val="en"/>
      </w:rPr>
      <w:t>The University of Strathclyde is a charitable body, registered in Scotland, number SC015263</w:t>
    </w:r>
  </w:p>
  <w:p w14:paraId="3F7FE17E" w14:textId="77777777" w:rsidR="00FF4B2E" w:rsidRPr="00F84B78" w:rsidRDefault="00FF4B2E" w:rsidP="00F84B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D3686" w14:textId="77777777" w:rsidR="00FF4B2E" w:rsidRPr="006E0B69" w:rsidRDefault="00FF4B2E" w:rsidP="003E045A">
    <w:pPr>
      <w:pStyle w:val="Footer"/>
      <w:spacing w:line="360" w:lineRule="auto"/>
      <w:rPr>
        <w:rFonts w:eastAsia="Times New Roman"/>
        <w:b/>
        <w:color w:val="999999"/>
        <w:sz w:val="18"/>
        <w:szCs w:val="18"/>
        <w:lang w:val="en"/>
      </w:rPr>
    </w:pPr>
    <w:bookmarkStart w:id="5" w:name="OLE_LINK18"/>
    <w:bookmarkStart w:id="6" w:name="OLE_LINK19"/>
    <w:bookmarkStart w:id="7" w:name="_Hlk425156871"/>
    <w:bookmarkStart w:id="8" w:name="OLE_LINK20"/>
    <w:bookmarkStart w:id="9" w:name="OLE_LINK21"/>
    <w:bookmarkStart w:id="10" w:name="_Hlk425156875"/>
    <w:r>
      <w:rPr>
        <w:noProof/>
      </w:rPr>
      <w:drawing>
        <wp:anchor distT="0" distB="0" distL="114300" distR="114300" simplePos="0" relativeHeight="251656704" behindDoc="1" locked="0" layoutInCell="1" allowOverlap="1" wp14:anchorId="095CF305" wp14:editId="4DE3CB3A">
          <wp:simplePos x="0" y="0"/>
          <wp:positionH relativeFrom="column">
            <wp:posOffset>4190365</wp:posOffset>
          </wp:positionH>
          <wp:positionV relativeFrom="paragraph">
            <wp:posOffset>-239395</wp:posOffset>
          </wp:positionV>
          <wp:extent cx="2390775" cy="568267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Entrepreneurial Uni of Year 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68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B69">
      <w:rPr>
        <w:rFonts w:eastAsia="Times New Roman"/>
        <w:b/>
        <w:color w:val="999999"/>
        <w:sz w:val="18"/>
        <w:szCs w:val="18"/>
        <w:lang w:val="en"/>
      </w:rPr>
      <w:t>The place of useful learning</w:t>
    </w:r>
  </w:p>
  <w:p w14:paraId="04115ED1" w14:textId="77777777" w:rsidR="00FF4B2E" w:rsidRPr="003E045A" w:rsidRDefault="00FF4B2E" w:rsidP="003E045A">
    <w:pPr>
      <w:pStyle w:val="Footer"/>
      <w:spacing w:line="360" w:lineRule="auto"/>
      <w:rPr>
        <w:sz w:val="14"/>
        <w:szCs w:val="14"/>
      </w:rPr>
    </w:pPr>
    <w:r w:rsidRPr="00EB70BF">
      <w:rPr>
        <w:rFonts w:eastAsia="Times New Roman"/>
        <w:color w:val="999999"/>
        <w:sz w:val="14"/>
        <w:szCs w:val="14"/>
        <w:lang w:val="en"/>
      </w:rPr>
      <w:t>The University of Strathclyde is a charitable body, registered in Scotland, number SC015263</w:t>
    </w:r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FD668" w14:textId="77777777" w:rsidR="002619EB" w:rsidRDefault="002619EB" w:rsidP="00F5220C">
      <w:pPr>
        <w:spacing w:after="0" w:line="240" w:lineRule="auto"/>
      </w:pPr>
      <w:r>
        <w:separator/>
      </w:r>
    </w:p>
  </w:footnote>
  <w:footnote w:type="continuationSeparator" w:id="0">
    <w:p w14:paraId="7DC381F0" w14:textId="77777777" w:rsidR="002619EB" w:rsidRDefault="002619EB" w:rsidP="00F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FE3D2" w14:textId="77777777" w:rsidR="00FF4B2E" w:rsidRDefault="009D4A1A">
    <w:pPr>
      <w:pStyle w:val="Header"/>
    </w:pPr>
    <w:r>
      <w:rPr>
        <w:noProof/>
      </w:rPr>
      <w:pict w14:anchorId="5214C6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8" o:spid="_x0000_s2056" type="#_x0000_t75" style="position:absolute;margin-left:0;margin-top:0;width:595.2pt;height:841.9pt;z-index:-251656704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EB894" w14:textId="4ED1CEFC" w:rsidR="00356C83" w:rsidRDefault="00F84B7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1FE6958" wp14:editId="781C3FF7">
          <wp:simplePos x="0" y="0"/>
          <wp:positionH relativeFrom="column">
            <wp:posOffset>-535305</wp:posOffset>
          </wp:positionH>
          <wp:positionV relativeFrom="paragraph">
            <wp:posOffset>-1650365</wp:posOffset>
          </wp:positionV>
          <wp:extent cx="7660141" cy="1751330"/>
          <wp:effectExtent l="0" t="0" r="10795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ME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141" cy="175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8CA50" w14:textId="77777777" w:rsidR="00FF4B2E" w:rsidRDefault="00FF4B2E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02105B32" wp14:editId="48874B34">
          <wp:simplePos x="0" y="0"/>
          <wp:positionH relativeFrom="column">
            <wp:posOffset>-687705</wp:posOffset>
          </wp:positionH>
          <wp:positionV relativeFrom="paragraph">
            <wp:posOffset>-1802765</wp:posOffset>
          </wp:positionV>
          <wp:extent cx="7660141" cy="1751330"/>
          <wp:effectExtent l="0" t="0" r="10795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ME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141" cy="175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087C"/>
    <w:multiLevelType w:val="hybridMultilevel"/>
    <w:tmpl w:val="4B5A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0C"/>
    <w:rsid w:val="000B174F"/>
    <w:rsid w:val="00100C90"/>
    <w:rsid w:val="00133CA3"/>
    <w:rsid w:val="0016253C"/>
    <w:rsid w:val="00167347"/>
    <w:rsid w:val="00195E41"/>
    <w:rsid w:val="001B7E86"/>
    <w:rsid w:val="001D5052"/>
    <w:rsid w:val="001E55E8"/>
    <w:rsid w:val="00243594"/>
    <w:rsid w:val="002619EB"/>
    <w:rsid w:val="002F2DE1"/>
    <w:rsid w:val="00300688"/>
    <w:rsid w:val="00342380"/>
    <w:rsid w:val="00356C83"/>
    <w:rsid w:val="003A75EE"/>
    <w:rsid w:val="003B0EC2"/>
    <w:rsid w:val="003E045A"/>
    <w:rsid w:val="00411C74"/>
    <w:rsid w:val="00425A67"/>
    <w:rsid w:val="004A27C7"/>
    <w:rsid w:val="004B27A2"/>
    <w:rsid w:val="005241F8"/>
    <w:rsid w:val="005310FF"/>
    <w:rsid w:val="00545BA4"/>
    <w:rsid w:val="00560AA5"/>
    <w:rsid w:val="00570F9D"/>
    <w:rsid w:val="005A34BF"/>
    <w:rsid w:val="005B0BB7"/>
    <w:rsid w:val="005C45B0"/>
    <w:rsid w:val="005D0A96"/>
    <w:rsid w:val="005D67F8"/>
    <w:rsid w:val="00623E1E"/>
    <w:rsid w:val="00631ED4"/>
    <w:rsid w:val="00647B1F"/>
    <w:rsid w:val="00696FD0"/>
    <w:rsid w:val="006C1D39"/>
    <w:rsid w:val="006E0B69"/>
    <w:rsid w:val="006E6086"/>
    <w:rsid w:val="00700DAE"/>
    <w:rsid w:val="00724A8B"/>
    <w:rsid w:val="00767858"/>
    <w:rsid w:val="007710D6"/>
    <w:rsid w:val="0077451C"/>
    <w:rsid w:val="00781191"/>
    <w:rsid w:val="007B79AE"/>
    <w:rsid w:val="0084473B"/>
    <w:rsid w:val="00861E4E"/>
    <w:rsid w:val="00913B01"/>
    <w:rsid w:val="009706D0"/>
    <w:rsid w:val="00990154"/>
    <w:rsid w:val="00997337"/>
    <w:rsid w:val="009A23B9"/>
    <w:rsid w:val="009B562D"/>
    <w:rsid w:val="009D4A1A"/>
    <w:rsid w:val="009D6DEC"/>
    <w:rsid w:val="009D796E"/>
    <w:rsid w:val="00A012D2"/>
    <w:rsid w:val="00A41E0C"/>
    <w:rsid w:val="00A46752"/>
    <w:rsid w:val="00A609B7"/>
    <w:rsid w:val="00A66A1F"/>
    <w:rsid w:val="00AD121A"/>
    <w:rsid w:val="00AD3BB5"/>
    <w:rsid w:val="00B253CE"/>
    <w:rsid w:val="00C74358"/>
    <w:rsid w:val="00CE36A4"/>
    <w:rsid w:val="00D076F7"/>
    <w:rsid w:val="00D3122C"/>
    <w:rsid w:val="00D54850"/>
    <w:rsid w:val="00D977DD"/>
    <w:rsid w:val="00DA03FC"/>
    <w:rsid w:val="00DE633B"/>
    <w:rsid w:val="00EB2C86"/>
    <w:rsid w:val="00EE395B"/>
    <w:rsid w:val="00F209C3"/>
    <w:rsid w:val="00F5220C"/>
    <w:rsid w:val="00F66E92"/>
    <w:rsid w:val="00F7764E"/>
    <w:rsid w:val="00F84B78"/>
    <w:rsid w:val="00FA1A45"/>
    <w:rsid w:val="00FA5415"/>
    <w:rsid w:val="00FD4174"/>
    <w:rsid w:val="00FE5176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6D49A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color w:val="000000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40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character" w:styleId="Hyperlink">
    <w:name w:val="Hyperlink"/>
    <w:basedOn w:val="DefaultParagraphFont"/>
    <w:uiPriority w:val="99"/>
    <w:unhideWhenUsed/>
    <w:rsid w:val="00A66A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80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F84B78"/>
    <w:pPr>
      <w:spacing w:after="0" w:line="240" w:lineRule="auto"/>
    </w:pPr>
    <w:rPr>
      <w:rFonts w:asciiTheme="minorHAnsi" w:eastAsiaTheme="minorHAnsi" w:hAnsiTheme="minorHAnsi" w:cs="Times New Roman"/>
      <w:color w:val="auto"/>
      <w:kern w:val="24"/>
      <w:sz w:val="23"/>
      <w:szCs w:val="20"/>
      <w:lang w:eastAsia="ja-JP"/>
    </w:rPr>
  </w:style>
  <w:style w:type="table" w:styleId="ColorfulList">
    <w:name w:val="Colorful List"/>
    <w:basedOn w:val="TableNormal"/>
    <w:uiPriority w:val="40"/>
    <w:rsid w:val="00F84B78"/>
    <w:rPr>
      <w:rFonts w:asciiTheme="minorHAnsi" w:eastAsiaTheme="minorHAnsi" w:hAnsiTheme="minorHAnsi" w:cs="Times New Roman"/>
      <w:color w:val="auto"/>
      <w:kern w:val="24"/>
      <w:sz w:val="23"/>
      <w:szCs w:val="20"/>
      <w:lang w:val="en-US" w:eastAsia="en-US"/>
    </w:rPr>
    <w:tblPr>
      <w:tblStyleRowBandSize w:val="1"/>
      <w:tblStyleColBandSize w:val="1"/>
    </w:tblPr>
    <w:tcPr>
      <w:shd w:val="clear" w:color="auto" w:fill="D0E6F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color w:val="000000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40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character" w:styleId="Hyperlink">
    <w:name w:val="Hyperlink"/>
    <w:basedOn w:val="DefaultParagraphFont"/>
    <w:uiPriority w:val="99"/>
    <w:unhideWhenUsed/>
    <w:rsid w:val="00A66A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80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F84B78"/>
    <w:pPr>
      <w:spacing w:after="0" w:line="240" w:lineRule="auto"/>
    </w:pPr>
    <w:rPr>
      <w:rFonts w:asciiTheme="minorHAnsi" w:eastAsiaTheme="minorHAnsi" w:hAnsiTheme="minorHAnsi" w:cs="Times New Roman"/>
      <w:color w:val="auto"/>
      <w:kern w:val="24"/>
      <w:sz w:val="23"/>
      <w:szCs w:val="20"/>
      <w:lang w:eastAsia="ja-JP"/>
    </w:rPr>
  </w:style>
  <w:style w:type="table" w:styleId="ColorfulList">
    <w:name w:val="Colorful List"/>
    <w:basedOn w:val="TableNormal"/>
    <w:uiPriority w:val="40"/>
    <w:rsid w:val="00F84B78"/>
    <w:rPr>
      <w:rFonts w:asciiTheme="minorHAnsi" w:eastAsiaTheme="minorHAnsi" w:hAnsiTheme="minorHAnsi" w:cs="Times New Roman"/>
      <w:color w:val="auto"/>
      <w:kern w:val="24"/>
      <w:sz w:val="23"/>
      <w:szCs w:val="20"/>
      <w:lang w:val="en-US" w:eastAsia="en-US"/>
    </w:rPr>
    <w:tblPr>
      <w:tblStyleRowBandSize w:val="1"/>
      <w:tblStyleColBandSize w:val="1"/>
    </w:tblPr>
    <w:tcPr>
      <w:shd w:val="clear" w:color="auto" w:fill="D0E6F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60EDAE-9265-411E-B484-2318DEBC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MUTUAL RECOGNITION (MR) STUDY UNIVERSITY OF STRATHCLYDE WORKSHOP SEPteMBER 2015</vt:lpstr>
    </vt:vector>
  </TitlesOfParts>
  <Company>University of Strathclyde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MUTUAL RECOGNITION (MR) STUDY UNIVERSITY OF STRATHCLYDE WORKSHOP SEPteMBER 2015</dc:title>
  <dc:subject>Organised by dpt of NAOME</dc:subject>
  <dc:creator>IT Services</dc:creator>
  <cp:lastModifiedBy>Anna Michala</cp:lastModifiedBy>
  <cp:revision>12</cp:revision>
  <cp:lastPrinted>2012-12-03T12:12:00Z</cp:lastPrinted>
  <dcterms:created xsi:type="dcterms:W3CDTF">2015-08-26T13:52:00Z</dcterms:created>
  <dcterms:modified xsi:type="dcterms:W3CDTF">2015-09-02T12:42:00Z</dcterms:modified>
</cp:coreProperties>
</file>